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F550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531C69EC" wp14:editId="04187228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BAD31" w14:textId="2B64F77B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17A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017A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1450144F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5F27D691" w14:textId="77777777" w:rsidR="00FA5DBD" w:rsidRDefault="00FA5DBD" w:rsidP="00FA5DBD">
      <w:pPr>
        <w:pStyle w:val="Absatzregulr"/>
      </w:pPr>
    </w:p>
    <w:p w14:paraId="165F578A" w14:textId="77777777" w:rsidR="00887FC5" w:rsidRDefault="00887FC5" w:rsidP="00FA5DBD">
      <w:pPr>
        <w:pStyle w:val="Absatzregulr"/>
      </w:pPr>
    </w:p>
    <w:p w14:paraId="62ADFAF5" w14:textId="77777777" w:rsidR="008C18A5" w:rsidRDefault="008C18A5" w:rsidP="00FA5DBD">
      <w:pPr>
        <w:pStyle w:val="Absatzregulr"/>
      </w:pPr>
    </w:p>
    <w:p w14:paraId="47818130" w14:textId="77777777" w:rsidR="005612DA" w:rsidRDefault="005612DA" w:rsidP="00FA5DBD">
      <w:pPr>
        <w:pStyle w:val="Absatzregulr"/>
      </w:pPr>
    </w:p>
    <w:p w14:paraId="4E45F5C3" w14:textId="77777777" w:rsidR="005612DA" w:rsidRDefault="005612DA" w:rsidP="00FA5DBD">
      <w:pPr>
        <w:pStyle w:val="Absatzregulr"/>
      </w:pPr>
    </w:p>
    <w:p w14:paraId="6CF2262F" w14:textId="77777777" w:rsidR="005612DA" w:rsidRDefault="005612DA" w:rsidP="00FA5DBD">
      <w:pPr>
        <w:pStyle w:val="Absatzregulr"/>
      </w:pPr>
    </w:p>
    <w:p w14:paraId="20AFCBF1" w14:textId="6CCF24ED" w:rsidR="00803F12" w:rsidRPr="004D2F21" w:rsidRDefault="008B70B4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8B70B4">
        <w:rPr>
          <w:rFonts w:ascii="Times New Roman" w:hAnsi="Times New Roman"/>
          <w:sz w:val="34"/>
          <w:szCs w:val="34"/>
        </w:rPr>
        <w:t>Der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HERR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ist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mein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Hirte,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darum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leide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ich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keinen</w:t>
      </w:r>
      <w:r w:rsidR="00017A3C">
        <w:rPr>
          <w:rFonts w:ascii="Times New Roman" w:hAnsi="Times New Roman"/>
          <w:sz w:val="34"/>
          <w:szCs w:val="34"/>
        </w:rPr>
        <w:t xml:space="preserve"> </w:t>
      </w:r>
      <w:r w:rsidRPr="008B70B4">
        <w:rPr>
          <w:rFonts w:ascii="Times New Roman" w:hAnsi="Times New Roman"/>
          <w:sz w:val="34"/>
          <w:szCs w:val="34"/>
        </w:rPr>
        <w:t>Mangel!</w:t>
      </w:r>
      <w:r w:rsidR="00017A3C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017A3C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23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132FA190" w14:textId="77777777" w:rsidR="00A32C1D" w:rsidRDefault="00A32C1D" w:rsidP="008C18A5">
      <w:pPr>
        <w:pStyle w:val="Absatzregulr"/>
      </w:pPr>
    </w:p>
    <w:p w14:paraId="2555CFF4" w14:textId="77777777" w:rsidR="005612DA" w:rsidRDefault="005612DA" w:rsidP="008C18A5">
      <w:pPr>
        <w:pStyle w:val="Absatzregulr"/>
      </w:pPr>
    </w:p>
    <w:p w14:paraId="681797C8" w14:textId="77777777" w:rsidR="005612DA" w:rsidRDefault="005612DA" w:rsidP="008C18A5">
      <w:pPr>
        <w:pStyle w:val="Absatzregulr"/>
      </w:pPr>
    </w:p>
    <w:p w14:paraId="6C26D32F" w14:textId="632F25B1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230C9EB9" w14:textId="48F782CA" w:rsidR="009D3893" w:rsidRPr="00C839F7" w:rsidRDefault="009D3893" w:rsidP="00B36428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Hirte!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Worten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beginnt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vermutlich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bekannteste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oft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Krankenbetten,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Sterbenden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sonst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irgendwie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schwierigen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Situation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gelesen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habe.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einfachen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Bilder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treffen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sanfter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Herzen.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vermögen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trösten,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ermutigen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düsteren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schweren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Lebensabschnitt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hineinzubringen.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äussere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Not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beseitigt,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Blickwinkel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ändern,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Herzen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öffnen.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gewinnen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neue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Kraft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ermutigt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durchzuhalten.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Hören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zuerst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eindrücklichen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berührenden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Worte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Psalms.</w:t>
      </w:r>
    </w:p>
    <w:p w14:paraId="4CC3D778" w14:textId="2FC38086" w:rsidR="009D3893" w:rsidRPr="00220E67" w:rsidRDefault="009D3893" w:rsidP="00220E67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bookmarkStart w:id="3" w:name="_Hlk14335002"/>
      <w:r w:rsidRPr="00220E67">
        <w:rPr>
          <w:rFonts w:ascii="Times New Roman" w:hAnsi="Times New Roman"/>
          <w:i/>
          <w:sz w:val="24"/>
          <w:szCs w:val="24"/>
        </w:rPr>
        <w:t>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Psalm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Davids.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HERR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ist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Hirte,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wird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nichts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mangeln.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weidet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auf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einer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grünen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Aue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führet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zum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frischen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Wasser.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erquicket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meine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Seele.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führet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auf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rechter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Strasse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seines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Namens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willen.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ob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schon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wanderte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finstern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Tal,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fürchte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kein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Unglück;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denn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du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bist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bei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mir,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Stecken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Stab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trösten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mich.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Du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bereitest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vor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einen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Tisch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Angesicht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meiner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Feinde.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Du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salbest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Haupt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Öl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schenkest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voll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ein.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Gutes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Barmherzigkeit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werden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mir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folgen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mein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Leben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lang,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und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ich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werde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bleiben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im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Hause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des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HERRN</w:t>
      </w:r>
      <w:r w:rsidR="00017A3C">
        <w:rPr>
          <w:rFonts w:ascii="Times New Roman" w:hAnsi="Times New Roman"/>
          <w:i/>
          <w:sz w:val="24"/>
          <w:szCs w:val="24"/>
        </w:rPr>
        <w:t xml:space="preserve"> </w:t>
      </w:r>
      <w:r w:rsidRPr="00220E67">
        <w:rPr>
          <w:rFonts w:ascii="Times New Roman" w:hAnsi="Times New Roman"/>
          <w:i/>
          <w:sz w:val="24"/>
          <w:szCs w:val="24"/>
        </w:rPr>
        <w:t>immerdar.</w:t>
      </w:r>
      <w:r w:rsidR="00017A3C">
        <w:rPr>
          <w:rFonts w:ascii="Times New Roman" w:hAnsi="Times New Roman"/>
          <w:i/>
          <w:sz w:val="24"/>
          <w:szCs w:val="24"/>
        </w:rPr>
        <w:t xml:space="preserve"> Psalm </w:t>
      </w:r>
      <w:r w:rsidRPr="00220E67">
        <w:rPr>
          <w:rFonts w:ascii="Times New Roman" w:hAnsi="Times New Roman"/>
          <w:i/>
          <w:sz w:val="24"/>
          <w:szCs w:val="24"/>
        </w:rPr>
        <w:t>23</w:t>
      </w:r>
      <w:r w:rsidR="00017A3C">
        <w:rPr>
          <w:rFonts w:ascii="Times New Roman" w:hAnsi="Times New Roman"/>
          <w:i/>
          <w:sz w:val="24"/>
          <w:szCs w:val="24"/>
        </w:rPr>
        <w:t>, 1</w:t>
      </w:r>
      <w:r w:rsidR="00C839F7" w:rsidRPr="00220E67">
        <w:rPr>
          <w:rFonts w:ascii="Times New Roman" w:hAnsi="Times New Roman"/>
          <w:i/>
          <w:sz w:val="24"/>
          <w:szCs w:val="24"/>
        </w:rPr>
        <w:t>-</w:t>
      </w:r>
      <w:r w:rsidRPr="00220E67">
        <w:rPr>
          <w:rFonts w:ascii="Times New Roman" w:hAnsi="Times New Roman"/>
          <w:i/>
          <w:sz w:val="24"/>
          <w:szCs w:val="24"/>
        </w:rPr>
        <w:t>6.</w:t>
      </w:r>
    </w:p>
    <w:p w14:paraId="4C00946C" w14:textId="2CF32865" w:rsidR="009D3893" w:rsidRPr="00864815" w:rsidRDefault="009D3893" w:rsidP="0086481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3730510"/>
      <w:bookmarkEnd w:id="3"/>
      <w:r w:rsidRPr="00864815">
        <w:rPr>
          <w:rFonts w:ascii="Times New Roman" w:hAnsi="Times New Roman"/>
          <w:b w:val="0"/>
          <w:sz w:val="24"/>
          <w:szCs w:val="24"/>
        </w:rPr>
        <w:t>Er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erfrischt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meine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Seele!</w:t>
      </w:r>
      <w:bookmarkEnd w:id="4"/>
    </w:p>
    <w:p w14:paraId="7A4282E8" w14:textId="551E060E" w:rsidR="009D3893" w:rsidRPr="00C839F7" w:rsidRDefault="009D3893" w:rsidP="00B36428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839F7">
        <w:rPr>
          <w:rFonts w:ascii="Times New Roman" w:hAnsi="Times New Roman"/>
          <w:sz w:val="24"/>
          <w:szCs w:val="24"/>
        </w:rPr>
        <w:t>König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gehört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Personen,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Testament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begegnen,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besonders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schwierige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Lebensabschnitte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ertragen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mussten.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ständiges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musste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Geduld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bis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wurde.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Später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machte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Absalom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Thron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streitig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musste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fliehen.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könnte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viele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andere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Beispiele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erzählen,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Höhenflügen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Tiefschlägen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gezeichnet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Glück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gezeichnete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Mann,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oft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welche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Richtung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entwickeln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wichtige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Konstante,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220E67" w:rsidRPr="00C839F7">
        <w:rPr>
          <w:rFonts w:ascii="Times New Roman" w:hAnsi="Times New Roman"/>
          <w:sz w:val="24"/>
          <w:szCs w:val="24"/>
        </w:rPr>
        <w:t>hindurch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220E67" w:rsidRPr="00C839F7">
        <w:rPr>
          <w:rFonts w:ascii="Times New Roman" w:hAnsi="Times New Roman"/>
          <w:sz w:val="24"/>
          <w:szCs w:val="24"/>
        </w:rPr>
        <w:t>zog</w:t>
      </w:r>
      <w:r w:rsidRPr="00C839F7">
        <w:rPr>
          <w:rFonts w:ascii="Times New Roman" w:hAnsi="Times New Roman"/>
          <w:sz w:val="24"/>
          <w:szCs w:val="24"/>
        </w:rPr>
        <w:t>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Hirte!“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spricht,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genaue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Vorstellung</w:t>
      </w:r>
      <w:r w:rsidR="00435BEA">
        <w:rPr>
          <w:rFonts w:ascii="Times New Roman" w:hAnsi="Times New Roman"/>
          <w:sz w:val="24"/>
          <w:szCs w:val="24"/>
        </w:rPr>
        <w:t>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meinte.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selber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jungen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Jahren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selber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sorgen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konnten,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sondern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leitet,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bekommen,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brauchen.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Hirte,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mangeln!“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sorgt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behält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jedes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einzelne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Blick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führt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nahrhaften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Plätze.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weidet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grünen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führet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frischen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Wasser.“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versorgt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allem,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braucht: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frisches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Wasser.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gewiss,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genau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braucht.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spricht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Versorgung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Trinken.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spricht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Nahrung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Seele: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erquicket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Seele.“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Arial Rounded MT Bold" w:hAnsi="Arial Rounded MT Bold" w:cs="Arial"/>
          <w:noProof/>
          <w:lang w:eastAsia="de-CH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Seele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beschreibt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Testament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Seele.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Testament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unterschied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deutlich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zwischen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Seele,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Körper.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meint,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grossartige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ganzen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sorgt.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schenkt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nötige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Kraft.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zerbrochen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bringt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Ordnung.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Boden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zerstört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richtet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Geborgenheit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Frieden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kehren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verstehen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 </w:t>
      </w:r>
      <w:r w:rsidRPr="00C839F7">
        <w:rPr>
          <w:rFonts w:ascii="Times New Roman" w:hAnsi="Times New Roman"/>
          <w:sz w:val="24"/>
          <w:szCs w:val="24"/>
        </w:rPr>
        <w:t>Geschehene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Erklärung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wichtig.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muss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verstehen.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muss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einzig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wissen,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vertrauen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führet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rechter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Strasse.“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Egal,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analysieren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erklären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ganz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wichtig: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richtig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Absichten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tut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jedoch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nur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sondern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220E67" w:rsidRPr="00C839F7">
        <w:rPr>
          <w:rFonts w:ascii="Times New Roman" w:hAnsi="Times New Roman"/>
          <w:sz w:val="24"/>
          <w:szCs w:val="24"/>
        </w:rPr>
        <w:t>erkennbar</w:t>
      </w:r>
      <w:r w:rsidRPr="00C839F7">
        <w:rPr>
          <w:rFonts w:ascii="Times New Roman" w:hAnsi="Times New Roman"/>
          <w:sz w:val="24"/>
          <w:szCs w:val="24"/>
        </w:rPr>
        <w:t>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sagt: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führet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rechter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Strasse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Namens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willen.“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nur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darum,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sondern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darum,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Macht,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Herrlichkeit,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Gerechtigkeit,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Liebe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Gnade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erkennbar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begriffen.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Israeliten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Götzen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machten,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anbeteten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verwarfen,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Ägypten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führte,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zornig.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sagte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ausschütten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vernichten.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Versuche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abzubringen!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neu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beginnen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machen.“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hätte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freuen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können,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wäre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Volk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losgeworden,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ständig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angegriffen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sogar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töten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wollten.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hätte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überlebt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hätte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neues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Volk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aufgebaut.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wollte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akzeptieren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tat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genau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verboten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versuchte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umzustimmen.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flehte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Volk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Israel,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Zorn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gerechtfertigt.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flehte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stand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Gefahr.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sollen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Völker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Israels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denken,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Volk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grosser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Kraft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spektakuläre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Ägypten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befreit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danach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Wüstet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tötet?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Mose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flehte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gerechtfertigten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Zorn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freien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Lauf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lassen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sollte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begründete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willst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Ägypter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herausgeführt,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Berg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töten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völlig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Erdboden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auszurotten!“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Heiden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denken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Gott?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Namen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zerstören.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nur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Zorn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Gnade,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Liebe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 </w:t>
      </w:r>
      <w:r w:rsidRPr="00C839F7">
        <w:rPr>
          <w:rFonts w:ascii="Times New Roman" w:hAnsi="Times New Roman"/>
          <w:sz w:val="24"/>
          <w:szCs w:val="24"/>
        </w:rPr>
        <w:t>Barmherzigkeit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erfahren.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Irre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Drohung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wahr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vernichtete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B201F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erbarmte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EF606F">
        <w:rPr>
          <w:rFonts w:ascii="Times New Roman" w:hAnsi="Times New Roman"/>
          <w:sz w:val="24"/>
          <w:szCs w:val="24"/>
        </w:rPr>
        <w:t>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Namens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willen.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tat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schon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zuvor,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Israeliten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nach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Auszug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Ägypen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vor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Schilfmeer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standen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ungehorsam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beleidigten.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half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trotzdem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tat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106: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half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Namens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kundtue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Macht.“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106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sollten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wissen,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darum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Wünsche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Sehnsüchte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erfüllt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Vielmehr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darum,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ehren.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betet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Apostel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Paulus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Philippi: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reicher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Einsicht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Verständnis.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Lage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entscheiden,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Rechte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Tag,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Gericht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hält,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Fehler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dastehen,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Taten,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Ruhm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gewirkt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-11.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wichtigen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Entscheidungen,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treffen,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sollten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überlegen,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ehren.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würden,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sollten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anders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entscheiden,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ursprüngliche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Weg,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scheinbar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schönere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wäre.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Wege,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 </w:t>
      </w:r>
      <w:r w:rsidRPr="00C839F7">
        <w:rPr>
          <w:rFonts w:ascii="Times New Roman" w:hAnsi="Times New Roman"/>
          <w:sz w:val="24"/>
          <w:szCs w:val="24"/>
        </w:rPr>
        <w:t>führen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will,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besseren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Wege.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erfrischen!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könnte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anders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sagen: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bereichern.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ist.</w:t>
      </w:r>
    </w:p>
    <w:p w14:paraId="64A50167" w14:textId="7BD91AEC" w:rsidR="009D3893" w:rsidRPr="00864815" w:rsidRDefault="009D3893" w:rsidP="0086481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3730511"/>
      <w:bookmarkStart w:id="6" w:name="_Hlk13730447"/>
      <w:r w:rsidRPr="00864815">
        <w:rPr>
          <w:rFonts w:ascii="Times New Roman" w:hAnsi="Times New Roman"/>
          <w:b w:val="0"/>
          <w:sz w:val="24"/>
          <w:szCs w:val="24"/>
        </w:rPr>
        <w:t>Du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lässt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mich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nie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im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Stich!</w:t>
      </w:r>
      <w:bookmarkEnd w:id="5"/>
    </w:p>
    <w:p w14:paraId="5CCDE072" w14:textId="435468FE" w:rsidR="009D3893" w:rsidRPr="00C839F7" w:rsidRDefault="009D3893" w:rsidP="00B36428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junger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leidenschaftlicher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riskierte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gegen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Goliath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kämpfen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wollte,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traute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damalige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Saul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entgegnete: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König,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Schafe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hütete,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vor,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Löwe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Bär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Tier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Herde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holen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wollte.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lief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nach,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schlug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rettete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Rachen.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wehrte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angriff,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packte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Mähne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schlug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80F76">
        <w:rPr>
          <w:rFonts w:ascii="Times New Roman" w:hAnsi="Times New Roman"/>
          <w:bCs/>
          <w:i/>
          <w:noProof/>
          <w:sz w:val="24"/>
          <w:szCs w:val="24"/>
        </w:rPr>
        <w:t>tot.“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4–35.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</w:t>
      </w:r>
      <w:r w:rsidR="001A6F8A">
        <w:rPr>
          <w:rFonts w:ascii="Times New Roman" w:hAnsi="Times New Roman"/>
          <w:sz w:val="24"/>
          <w:szCs w:val="24"/>
        </w:rPr>
        <w:t>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lässt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Stich.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leidenschaftlich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einsetzte,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leidschaftlich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hilft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Israels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vertrauen.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wanderte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finstern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Tal,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fürchte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Unglück;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Stecken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Stab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trösten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schwierig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übermächtig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sind,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Flucht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schlagen.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zulassen,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jemand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zwischen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stellt.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Löwen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oder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Bären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entreissen.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gilt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</w:t>
      </w:r>
      <w:r w:rsidR="008A2AEB">
        <w:rPr>
          <w:rFonts w:ascii="Times New Roman" w:hAnsi="Times New Roman"/>
          <w:sz w:val="24"/>
          <w:szCs w:val="24"/>
        </w:rPr>
        <w:t>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sagte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Jüngern: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Schafe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Stimme.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kenne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folgen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gebe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niemals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reissen.“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7–28.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Niemand!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Tag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kommen,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sichtbar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fürsorglich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vertrauen.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bereitest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Tisch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Angesicht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Feinde.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salbest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Öl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schenkest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ein.“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gewissen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Lebensabschnitten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sichtbar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bestimmt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Hilfe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besiegte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Reich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immer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grösser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wurde.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erlitt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grosse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Rückschläge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sichtbar,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Tisch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deckt.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sorgt,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erkannten.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erfahren,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reichen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Tisch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deckt,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Feinden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gedeckten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Tisch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noch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Deshalb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schreibt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Johannes: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Kinder;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offenbar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geworden,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wissen: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offenbar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gleich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soweit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grossen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eingeladen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abgelehnt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hatten,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nur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zusehen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können.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ganz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sicher: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lässt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Leute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Stich.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fürsorglicher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Hirte.</w:t>
      </w:r>
    </w:p>
    <w:p w14:paraId="61284FC7" w14:textId="298D0C38" w:rsidR="009D3893" w:rsidRPr="00864815" w:rsidRDefault="009D3893" w:rsidP="0086481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13730512"/>
      <w:bookmarkEnd w:id="6"/>
      <w:r w:rsidRPr="00864815">
        <w:rPr>
          <w:rFonts w:ascii="Times New Roman" w:hAnsi="Times New Roman"/>
          <w:b w:val="0"/>
          <w:sz w:val="24"/>
          <w:szCs w:val="24"/>
        </w:rPr>
        <w:t>Ich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werde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bei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dir</w:t>
      </w:r>
      <w:r w:rsidR="00017A3C">
        <w:rPr>
          <w:rFonts w:ascii="Times New Roman" w:hAnsi="Times New Roman"/>
          <w:b w:val="0"/>
          <w:sz w:val="24"/>
          <w:szCs w:val="24"/>
        </w:rPr>
        <w:t xml:space="preserve"> </w:t>
      </w:r>
      <w:r w:rsidRPr="00864815">
        <w:rPr>
          <w:rFonts w:ascii="Times New Roman" w:hAnsi="Times New Roman"/>
          <w:b w:val="0"/>
          <w:sz w:val="24"/>
          <w:szCs w:val="24"/>
        </w:rPr>
        <w:t>wohnen!</w:t>
      </w:r>
      <w:bookmarkEnd w:id="7"/>
    </w:p>
    <w:p w14:paraId="56E346DF" w14:textId="7C2F77CD" w:rsidR="009D3893" w:rsidRPr="009D3893" w:rsidRDefault="009D3893" w:rsidP="00B36428">
      <w:pPr>
        <w:pStyle w:val="Absatzregulr"/>
        <w:spacing w:after="0" w:line="36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lohnt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ganz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gar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zu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vertrauen.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reich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beschenken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wird.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Mensch,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vertraut,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tut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das,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weil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weiss,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Gutes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Sinne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hat,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sonst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würde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ihm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vertrauen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="008A2AEB" w:rsidRPr="008A2AEB">
        <w:rPr>
          <w:rFonts w:ascii="Times New Roman" w:hAnsi="Times New Roman"/>
          <w:sz w:val="24"/>
          <w:szCs w:val="24"/>
        </w:rPr>
        <w:t>wollen.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Deshalb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Hebräer: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„Ohne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unmöglich,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gefallen.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belohnt,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aufrichtig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suchen.“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F6D1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David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wusste,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belohnen.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gilt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bereits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„Gutes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Barmherzigkeit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folgen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lang.“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gilt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recht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Neuen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Welt.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immerdar.“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Ziel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Lebens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liegt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Jenseits!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Jenseits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auf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neuen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Erde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Dort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bei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ihm.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Johannes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Vision: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hörte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mächtige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rufen: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Wohnung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Menschen!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wohnen;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Völkern,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Dann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Ziel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angekommen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immer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Hause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sein!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Deshalb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lese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Sterbebetten.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zeigt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Gott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durch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finstere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Tal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Sterbens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hindurchführen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Ziel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ankommen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werden: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immerdar.“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6822C0EF" w14:textId="25EF1C89" w:rsidR="009D3893" w:rsidRPr="00FA7220" w:rsidRDefault="009D3893" w:rsidP="00FA7220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A7220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5389427F" w14:textId="2F6D908D" w:rsidR="009D3893" w:rsidRPr="009D3893" w:rsidRDefault="009D3893" w:rsidP="00B36428">
      <w:pPr>
        <w:pStyle w:val="Absatzregulr"/>
        <w:spacing w:after="0" w:line="36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C839F7">
        <w:rPr>
          <w:rFonts w:ascii="Times New Roman" w:hAnsi="Times New Roman"/>
          <w:sz w:val="24"/>
          <w:szCs w:val="24"/>
        </w:rPr>
        <w:t>Wer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HERRN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Verbindung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geschaffen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gehört,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auch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fehlen.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unterstreicht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mit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schlichten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und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eindringlichen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Bildsprache.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haben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Hirten: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selbst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sagt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über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sich: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Hirte.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guter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Hirte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bereit,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Schafe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herzugeben.“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hatte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alles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Menschen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gegeben.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ist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nicht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nur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gute,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sondern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beste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sorgt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seine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Schafe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so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leidentschaftlich,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dass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er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für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sie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starb.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Gedanken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finden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Segenswünschen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Schluss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des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Hebräers: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bringt.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Hirten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Schafe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heraufgeführt,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Jesus,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ewigen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Bund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gesetzt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mache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fähig,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will;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schaffe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gefällt.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Ewigkeit!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A6F8A">
        <w:rPr>
          <w:rFonts w:ascii="Times New Roman" w:hAnsi="Times New Roman"/>
          <w:bCs/>
          <w:i/>
          <w:noProof/>
          <w:sz w:val="24"/>
          <w:szCs w:val="24"/>
        </w:rPr>
        <w:t>Amen.“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0–21.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Christen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können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wir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in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diesem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Psalm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Jesus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als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unseren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Hirten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C839F7">
        <w:rPr>
          <w:rFonts w:ascii="Times New Roman" w:hAnsi="Times New Roman"/>
          <w:sz w:val="24"/>
          <w:szCs w:val="24"/>
        </w:rPr>
        <w:t>sehen.</w:t>
      </w:r>
      <w:r w:rsidR="00017A3C">
        <w:rPr>
          <w:rFonts w:ascii="Times New Roman" w:hAnsi="Times New Roman"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Hirte,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mangeln.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weidet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grünen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Aue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führet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frischen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Wasser.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erquicket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Seele.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führet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rechter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Strasse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Namens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willen.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wanderte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finstern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Tal,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fürchte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Unglück;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Stecken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Stab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trösten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mich.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bereitest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Tisch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Angesicht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Feinde.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salbest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Öl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schenkest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ein.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Barmherzigkeit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folgen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lang,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17A3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45DB">
        <w:rPr>
          <w:rFonts w:ascii="Times New Roman" w:hAnsi="Times New Roman"/>
          <w:bCs/>
          <w:i/>
          <w:noProof/>
          <w:sz w:val="24"/>
          <w:szCs w:val="24"/>
        </w:rPr>
        <w:t>immerdar.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20E67" w:rsidRPr="00E41D3A">
        <w:rPr>
          <w:rFonts w:ascii="Times New Roman" w:hAnsi="Times New Roman"/>
          <w:bCs/>
          <w:i/>
          <w:noProof/>
          <w:sz w:val="16"/>
          <w:szCs w:val="16"/>
        </w:rPr>
        <w:t>-</w:t>
      </w:r>
      <w:r w:rsidRPr="00E41D3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017A3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bookmarkEnd w:id="2"/>
    <w:p w14:paraId="6C9CB6C4" w14:textId="228D70C0" w:rsidR="00FD3C17" w:rsidRPr="00CC17E5" w:rsidRDefault="001A4865" w:rsidP="00CE75DC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E01FD4" wp14:editId="31DBA6E6">
                <wp:simplePos x="0" y="0"/>
                <wp:positionH relativeFrom="margin">
                  <wp:posOffset>3591772</wp:posOffset>
                </wp:positionH>
                <wp:positionV relativeFrom="paragraph">
                  <wp:posOffset>1457113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FD48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8B70B4">
                              <w:t>28</w:t>
                            </w:r>
                            <w:r>
                              <w:t xml:space="preserve">. </w:t>
                            </w:r>
                            <w:r w:rsidR="002E6E95">
                              <w:t>Ju</w:t>
                            </w:r>
                            <w:r w:rsidR="00D8610E">
                              <w:t>l</w:t>
                            </w:r>
                            <w:r w:rsidR="002E6E95">
                              <w:t>i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01FD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2.8pt;margin-top:114.7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6lSnO+AAAAALAQAADwAAAAAAAAAAAAAAAAB7BAAAZHJzL2Rvd25y&#10;ZXYueG1sUEsFBgAAAAAEAAQA8wAAAIgFAAAAAA==&#10;" stroked="f">
                <v:textbox style="mso-fit-shape-to-text:t">
                  <w:txbxContent>
                    <w:p w14:paraId="7628FD48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8B70B4">
                        <w:t>28</w:t>
                      </w:r>
                      <w:r>
                        <w:t xml:space="preserve">. </w:t>
                      </w:r>
                      <w:r w:rsidR="002E6E95">
                        <w:t>Ju</w:t>
                      </w:r>
                      <w:r w:rsidR="00D8610E">
                        <w:t>l</w:t>
                      </w:r>
                      <w:r w:rsidR="002E6E95">
                        <w:t>i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3C17" w:rsidRPr="00CC17E5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0FE5" w14:textId="77777777" w:rsidR="003A695A" w:rsidRDefault="003A695A">
      <w:r>
        <w:separator/>
      </w:r>
    </w:p>
  </w:endnote>
  <w:endnote w:type="continuationSeparator" w:id="0">
    <w:p w14:paraId="04D8F478" w14:textId="77777777" w:rsidR="003A695A" w:rsidRDefault="003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F2D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B55DFF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165E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7A3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4A1CBE5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8B70B4">
      <w:t>3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1B05" w14:textId="77777777" w:rsidR="003A695A" w:rsidRDefault="003A695A">
      <w:r>
        <w:separator/>
      </w:r>
    </w:p>
  </w:footnote>
  <w:footnote w:type="continuationSeparator" w:id="0">
    <w:p w14:paraId="2E1DADEE" w14:textId="77777777" w:rsidR="003A695A" w:rsidRDefault="003A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2BB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A3C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4AA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65"/>
    <w:rsid w:val="001A4875"/>
    <w:rsid w:val="001A5EA8"/>
    <w:rsid w:val="001A65DC"/>
    <w:rsid w:val="001A6F8A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E67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01F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95A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BEA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4F6D1A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0F76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4815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AEB"/>
    <w:rsid w:val="008A3708"/>
    <w:rsid w:val="008A5810"/>
    <w:rsid w:val="008B0E8F"/>
    <w:rsid w:val="008B2CB1"/>
    <w:rsid w:val="008B3067"/>
    <w:rsid w:val="008B3B3E"/>
    <w:rsid w:val="008B46E0"/>
    <w:rsid w:val="008B70B4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3893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3657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8F1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428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76C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39F7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9A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45DB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1D3A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5DBC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6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A7220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2E4D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7EB-D88D-441C-AF3C-97A9FDC4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2264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3/7 - Der Herr ist mein Hirte, darum leide ich keinen Mangel! - Psalm 23 - Leseexemplar</vt:lpstr>
    </vt:vector>
  </TitlesOfParts>
  <Company/>
  <LinksUpToDate>false</LinksUpToDate>
  <CharactersWithSpaces>13308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3/7 - Der Herr ist mein Hirte, darum leide ich keinen Mangel! - Psalm 23 - Leseexemplar</dc:title>
  <dc:creator>Jürg Birnstiel</dc:creator>
  <cp:lastModifiedBy>Me</cp:lastModifiedBy>
  <cp:revision>24</cp:revision>
  <cp:lastPrinted>2019-03-02T17:39:00Z</cp:lastPrinted>
  <dcterms:created xsi:type="dcterms:W3CDTF">2019-05-17T14:29:00Z</dcterms:created>
  <dcterms:modified xsi:type="dcterms:W3CDTF">2019-09-17T19:25:00Z</dcterms:modified>
</cp:coreProperties>
</file>