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4278137F" w:rsidR="00B46080" w:rsidRDefault="00393470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szCs w:val="36"/>
        </w:rPr>
        <w:t>Freie</w:t>
      </w:r>
      <w:r w:rsidR="00FF67C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Kirche</w:t>
      </w:r>
      <w:r w:rsidR="00FF67C9">
        <w:rPr>
          <w:rFonts w:ascii="Times New Roman" w:hAnsi="Times New Roman"/>
          <w:szCs w:val="36"/>
        </w:rPr>
        <w:t xml:space="preserve"> </w:t>
      </w:r>
      <w:proofErr w:type="spellStart"/>
      <w:r>
        <w:rPr>
          <w:rFonts w:ascii="Times New Roman" w:hAnsi="Times New Roman"/>
          <w:szCs w:val="36"/>
        </w:rPr>
        <w:t>Wipkingen</w:t>
      </w:r>
      <w:proofErr w:type="spellEnd"/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F3B8CB4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F67C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FF67C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587BF563" w:rsidR="00B92537" w:rsidRDefault="00B92537" w:rsidP="00B92537">
      <w:pPr>
        <w:pStyle w:val="Absatzregulr"/>
      </w:pPr>
    </w:p>
    <w:p w14:paraId="2681BCDF" w14:textId="77777777" w:rsidR="00DC23B9" w:rsidRDefault="00DC23B9" w:rsidP="00B92537">
      <w:pPr>
        <w:pStyle w:val="Absatzregulr"/>
      </w:pPr>
    </w:p>
    <w:p w14:paraId="293A34F7" w14:textId="5762421B" w:rsidR="00486F66" w:rsidRDefault="000D1046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0D1046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FF67C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0D1046">
        <w:rPr>
          <w:rFonts w:ascii="Arial Rounded MT Bold" w:hAnsi="Arial Rounded MT Bold"/>
          <w:b w:val="0"/>
          <w:bCs/>
          <w:sz w:val="34"/>
          <w:szCs w:val="34"/>
        </w:rPr>
        <w:t>Heilige</w:t>
      </w:r>
      <w:r w:rsidR="00FF67C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0D1046">
        <w:rPr>
          <w:rFonts w:ascii="Arial Rounded MT Bold" w:hAnsi="Arial Rounded MT Bold"/>
          <w:b w:val="0"/>
          <w:bCs/>
          <w:sz w:val="34"/>
          <w:szCs w:val="34"/>
        </w:rPr>
        <w:t>Geist</w:t>
      </w:r>
      <w:r w:rsidR="00FF67C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0D1046">
        <w:rPr>
          <w:rFonts w:ascii="Arial Rounded MT Bold" w:hAnsi="Arial Rounded MT Bold"/>
          <w:b w:val="0"/>
          <w:bCs/>
          <w:sz w:val="34"/>
          <w:szCs w:val="34"/>
        </w:rPr>
        <w:t>lässt</w:t>
      </w:r>
      <w:r w:rsidR="00FF67C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0D1046">
        <w:rPr>
          <w:rFonts w:ascii="Arial Rounded MT Bold" w:hAnsi="Arial Rounded MT Bold"/>
          <w:b w:val="0"/>
          <w:bCs/>
          <w:sz w:val="34"/>
          <w:szCs w:val="34"/>
        </w:rPr>
        <w:t>uns</w:t>
      </w:r>
      <w:r w:rsidR="00FF67C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0D1046">
        <w:rPr>
          <w:rFonts w:ascii="Arial Rounded MT Bold" w:hAnsi="Arial Rounded MT Bold"/>
          <w:b w:val="0"/>
          <w:bCs/>
          <w:sz w:val="34"/>
          <w:szCs w:val="34"/>
        </w:rPr>
        <w:t>mutig</w:t>
      </w:r>
      <w:r w:rsidR="00FF67C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0D1046">
        <w:rPr>
          <w:rFonts w:ascii="Arial Rounded MT Bold" w:hAnsi="Arial Rounded MT Bold"/>
          <w:b w:val="0"/>
          <w:bCs/>
          <w:sz w:val="34"/>
          <w:szCs w:val="34"/>
        </w:rPr>
        <w:t>werden</w:t>
      </w:r>
      <w:r w:rsidR="00FF67C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1B7AB6" w:rsidRPr="001B7AB6">
        <w:rPr>
          <w:rFonts w:cs="Arial"/>
          <w:b w:val="0"/>
          <w:bCs/>
          <w:sz w:val="24"/>
          <w:szCs w:val="24"/>
        </w:rPr>
        <w:t>(Apostelgeschichte</w:t>
      </w:r>
      <w:r w:rsidR="00FF67C9">
        <w:rPr>
          <w:rFonts w:cs="Arial"/>
          <w:b w:val="0"/>
          <w:bCs/>
          <w:sz w:val="24"/>
          <w:szCs w:val="24"/>
        </w:rPr>
        <w:t xml:space="preserve"> </w:t>
      </w:r>
      <w:r w:rsidR="001B7AB6" w:rsidRPr="001B7AB6">
        <w:rPr>
          <w:rFonts w:cs="Arial"/>
          <w:b w:val="0"/>
          <w:bCs/>
          <w:sz w:val="24"/>
          <w:szCs w:val="24"/>
        </w:rPr>
        <w:t>4</w:t>
      </w:r>
      <w:r w:rsidR="00FF67C9">
        <w:rPr>
          <w:rFonts w:cs="Arial"/>
          <w:b w:val="0"/>
          <w:bCs/>
          <w:sz w:val="24"/>
          <w:szCs w:val="24"/>
        </w:rPr>
        <w:t>, 2</w:t>
      </w:r>
      <w:r w:rsidR="001B7AB6" w:rsidRPr="001B7AB6">
        <w:rPr>
          <w:rFonts w:cs="Arial"/>
          <w:b w:val="0"/>
          <w:bCs/>
          <w:sz w:val="24"/>
          <w:szCs w:val="24"/>
        </w:rPr>
        <w:t>4-31)</w:t>
      </w: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08BD208C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FF67C9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6D6CD45A" w14:textId="0B74CB1F" w:rsidR="00021E70" w:rsidRPr="00021E70" w:rsidRDefault="00021E70" w:rsidP="00166DD2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Pfingsten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entschlossen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aufgrund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Predigt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Petrus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etwa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3'000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1)</w:t>
      </w:r>
      <w:r w:rsidRPr="00021E70">
        <w:rPr>
          <w:rFonts w:ascii="Times New Roman" w:hAnsi="Times New Roman"/>
          <w:sz w:val="24"/>
          <w:szCs w:val="24"/>
        </w:rPr>
        <w:t>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nachzufolgen.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Alle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liessen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taufen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immer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mehr.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Lukas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berichtet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Apostelgeschichte: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„Jeden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rettete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weitere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grösser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wurde.“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F1218D" w:rsidRPr="00021E70">
        <w:rPr>
          <w:rFonts w:ascii="Times New Roman" w:hAnsi="Times New Roman"/>
          <w:sz w:val="24"/>
          <w:szCs w:val="24"/>
        </w:rPr>
        <w:t>In</w:t>
      </w:r>
      <w:r w:rsidR="00F1218D">
        <w:rPr>
          <w:rFonts w:ascii="Times New Roman" w:hAnsi="Times New Roman"/>
          <w:sz w:val="24"/>
          <w:szCs w:val="24"/>
        </w:rPr>
        <w:t>ne</w:t>
      </w:r>
      <w:r w:rsidR="00F1218D" w:rsidRPr="00021E70">
        <w:rPr>
          <w:rFonts w:ascii="Times New Roman" w:hAnsi="Times New Roman"/>
          <w:sz w:val="24"/>
          <w:szCs w:val="24"/>
        </w:rPr>
        <w:t>rhalb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weniger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Tage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bereits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etwas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5'000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geworden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)</w:t>
      </w:r>
      <w:r w:rsidRPr="00021E70">
        <w:rPr>
          <w:rFonts w:ascii="Times New Roman" w:hAnsi="Times New Roman"/>
          <w:sz w:val="24"/>
          <w:szCs w:val="24"/>
        </w:rPr>
        <w:t>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beeindruckende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Entwicklung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führenden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Juden,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meinten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Hinrichtung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hätten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Bewegung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Keim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erstickt,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beunruhigend.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ärgerten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überraschenden</w:t>
      </w:r>
      <w:proofErr w:type="gramEnd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Wachstum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Bewegung.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Leute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</w:t>
      </w:r>
      <w:proofErr w:type="gramEnd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Albtraum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gewesen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sein.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Jerusalem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fasziniert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erlebten.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heilten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Petrus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Johannes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Eingang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Tempels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gelähmten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danach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hören,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beiden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Männer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erzählten.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Feinde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unterbinden.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„Plötzlich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traten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Priester,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Kommandant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Tempelwache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Anzahl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Sadduzäer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darüber,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Apostel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wagten,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Lehrer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aufzutreten,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Jesu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bezeugten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verkündeten,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würden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auferstehen.“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–2.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liessen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beiden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kurzerhand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festnehmen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warfen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Gefängnis.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gewaltsame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Angriff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nach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Hinrichtung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leider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andere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Seite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Lebens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Bis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heute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verfolgt,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gefoltert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getötet.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Jüngern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angekündigt,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sagte: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grösser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Herr.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verfolgt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verfolgen.“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Petrus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Johannes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Hohen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Rat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Jerusalem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verhört.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gefragt,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welcher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Kraft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welchem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Namen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handeln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antworteten,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Namen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70">
        <w:rPr>
          <w:rFonts w:ascii="Times New Roman" w:hAnsi="Times New Roman"/>
          <w:sz w:val="24"/>
          <w:szCs w:val="24"/>
        </w:rPr>
        <w:t>handen</w:t>
      </w:r>
      <w:proofErr w:type="spellEnd"/>
      <w:r w:rsidRPr="00021E70">
        <w:rPr>
          <w:rFonts w:ascii="Times New Roman" w:hAnsi="Times New Roman"/>
          <w:sz w:val="24"/>
          <w:szCs w:val="24"/>
        </w:rPr>
        <w:t>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gekreuzigt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Empörung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Zorn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Männer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E70">
        <w:rPr>
          <w:rFonts w:ascii="Times New Roman" w:hAnsi="Times New Roman"/>
          <w:sz w:val="24"/>
          <w:szCs w:val="24"/>
        </w:rPr>
        <w:t>stieg</w:t>
      </w:r>
      <w:proofErr w:type="gramEnd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unermessliche,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Petrus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Johannes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liebsten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getötet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hätten,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Druck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Volk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gross.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mussten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Aufstand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rechnen,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tun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Niemand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hätte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verstanden,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zwei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Männer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tötet,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40jährigen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geheilt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Geburt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gelähmt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blieb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anderes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übrig,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beiden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drohen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einzuschüchtern.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verboten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streng,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weiter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Öffentlichkeit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verbreiten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Berufung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Lehrer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aufzutreten.“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Petrus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Johannes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liessen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durch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Drohen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einschüchtern.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Selbstbewusst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mutig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verschweigen,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haben!“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lassen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Schweigen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bringen.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Darauf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beiden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Ort,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versammelt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berichteten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Christen,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führenden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Priester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Ratsältesten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lastRenderedPageBreak/>
        <w:t>hatten.“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gut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vorstellen,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Entwicklung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erschraken.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mundtot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Leute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davor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zurückschrecken,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töten,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sobald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Gelegenheit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bietet.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dauerte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lange,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bis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Stephanus,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Tode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steinigten.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standen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Rücken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Wand.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Kommt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bekannt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vor?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Obwohl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Religions-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Meinungsfreiheit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unumstösslichen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Menschenrechten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gehören,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schätzt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deutlich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sprechen.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dürfen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sollen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darüber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schweigen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–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ja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missionieren!</w:t>
      </w:r>
      <w:r w:rsidR="00FF67C9">
        <w:rPr>
          <w:rFonts w:ascii="Times New Roman" w:hAnsi="Times New Roman"/>
          <w:sz w:val="24"/>
          <w:szCs w:val="24"/>
        </w:rPr>
        <w:t xml:space="preserve"> 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niemandem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darüber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sprechen,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Retter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ewiges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schenkt.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Leute,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verlangen,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bewusst,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selber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missionieren,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einfach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Überzeugungen,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richtig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absolut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halten.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Tatsächlich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eingestehen,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einschüchtern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mundtot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liess.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Schauen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doch,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damals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taten.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Abschnitt,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heute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miteinander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betrachten.</w:t>
      </w:r>
    </w:p>
    <w:p w14:paraId="3F2E41F0" w14:textId="1D86538D" w:rsidR="00021E70" w:rsidRPr="00021E70" w:rsidRDefault="00021E70" w:rsidP="00F1218D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021E70">
        <w:rPr>
          <w:rFonts w:ascii="Times New Roman" w:hAnsi="Times New Roman"/>
          <w:i/>
          <w:sz w:val="24"/>
          <w:szCs w:val="24"/>
        </w:rPr>
        <w:t>Die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Reaktion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Versammelten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auf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das,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hörten,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war,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dass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alle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gemeinsam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einmütig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Gott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wandten.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Mit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lauter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Stimme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beteten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sie: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»Du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grosser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Herrscher!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bist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es,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Himmel,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Erde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Meer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geschaffen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hat,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ganze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Universum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mit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allem,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darin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ist.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bist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auch,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durch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unseren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Vater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David,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Diener,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geredet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hat,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als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dieser,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vom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Heiligen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Geist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geleitet,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sagte: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›Was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soll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Aufbegehren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Nationen?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bringt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Völkern,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nutzlose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Pläne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zu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schmieden?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Könige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dieser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Welt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haben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zum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Angriff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bereitgemacht,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Machthaber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haben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miteinander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verbündet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zum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Kampf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gegen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Herrn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gegen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seinen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Gesalbten.‹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so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ist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tatsächlich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gekommen: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Hier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dieser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Stadt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haben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Herodes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Pontius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Pilatus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zusammen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mit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heidnischen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Nationen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Stämmen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Israels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gegen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heiligen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Diener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Jesus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verbündet,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gesalbt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hast.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Doch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indem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so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vorgingen,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ist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genau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eingetreten,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Macht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vorherbestimmt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hattest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nach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Plan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geschehen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sollte.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Höre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nun,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Herr,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drohen,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21E70">
        <w:rPr>
          <w:rFonts w:ascii="Times New Roman" w:hAnsi="Times New Roman"/>
          <w:i/>
          <w:sz w:val="24"/>
          <w:szCs w:val="24"/>
        </w:rPr>
        <w:t>hilf</w:t>
      </w:r>
      <w:proofErr w:type="gramEnd"/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als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Dienern,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furchtlos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unerschrocken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Botschaft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zu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verkünden.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Erweise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Macht,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lass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durch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Namen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deines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heiligen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Dieners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Jesus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Kranke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geheilt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werden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Wunder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aussergewöhnliche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Dinge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geschehen!«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bookmarkStart w:id="3" w:name="_Hlk73532365"/>
      <w:r w:rsidRPr="00021E70">
        <w:rPr>
          <w:rFonts w:ascii="Times New Roman" w:hAnsi="Times New Roman"/>
          <w:i/>
          <w:sz w:val="24"/>
          <w:szCs w:val="24"/>
        </w:rPr>
        <w:t>Nachdem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in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dieser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Weise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gebetet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hatten,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bebte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Erde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Ort,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versammelt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waren.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Sie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wurden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alle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mit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dem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Heiligen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Geist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erfüllt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verkündeten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die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Botschaft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Gottes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weiterhin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frei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und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  <w:r w:rsidRPr="00021E70">
        <w:rPr>
          <w:rFonts w:ascii="Times New Roman" w:hAnsi="Times New Roman"/>
          <w:i/>
          <w:sz w:val="24"/>
          <w:szCs w:val="24"/>
        </w:rPr>
        <w:t>unerschrocken.</w:t>
      </w:r>
      <w:r w:rsidR="00FF67C9">
        <w:rPr>
          <w:rFonts w:ascii="Times New Roman" w:hAnsi="Times New Roman"/>
          <w:i/>
          <w:sz w:val="24"/>
          <w:szCs w:val="24"/>
        </w:rPr>
        <w:t xml:space="preserve"> Apostelgeschichte </w:t>
      </w:r>
      <w:r w:rsidRPr="00021E70">
        <w:rPr>
          <w:rFonts w:ascii="Times New Roman" w:hAnsi="Times New Roman"/>
          <w:i/>
          <w:sz w:val="24"/>
          <w:szCs w:val="24"/>
        </w:rPr>
        <w:t>4</w:t>
      </w:r>
      <w:r w:rsidR="00FF67C9">
        <w:rPr>
          <w:rFonts w:ascii="Times New Roman" w:hAnsi="Times New Roman"/>
          <w:i/>
          <w:sz w:val="24"/>
          <w:szCs w:val="24"/>
        </w:rPr>
        <w:t>, 2</w:t>
      </w:r>
      <w:r w:rsidRPr="00F1218D">
        <w:rPr>
          <w:rFonts w:ascii="Times New Roman" w:hAnsi="Times New Roman"/>
          <w:i/>
          <w:sz w:val="24"/>
          <w:szCs w:val="24"/>
        </w:rPr>
        <w:t>4-</w:t>
      </w:r>
      <w:r w:rsidRPr="00021E70">
        <w:rPr>
          <w:rFonts w:ascii="Times New Roman" w:hAnsi="Times New Roman"/>
          <w:i/>
          <w:sz w:val="24"/>
          <w:szCs w:val="24"/>
        </w:rPr>
        <w:t>31.</w:t>
      </w:r>
      <w:r w:rsidR="00FF67C9">
        <w:rPr>
          <w:rFonts w:ascii="Times New Roman" w:hAnsi="Times New Roman"/>
          <w:i/>
          <w:sz w:val="24"/>
          <w:szCs w:val="24"/>
        </w:rPr>
        <w:t xml:space="preserve"> </w:t>
      </w:r>
    </w:p>
    <w:p w14:paraId="6CA46D46" w14:textId="126ACC6D" w:rsidR="00021E70" w:rsidRPr="00021E70" w:rsidRDefault="00021E70" w:rsidP="00166DD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73532012"/>
      <w:bookmarkEnd w:id="3"/>
      <w:r w:rsidRPr="00021E70">
        <w:rPr>
          <w:rFonts w:ascii="Times New Roman" w:hAnsi="Times New Roman"/>
          <w:b w:val="0"/>
          <w:sz w:val="24"/>
          <w:szCs w:val="24"/>
        </w:rPr>
        <w:t>Wir</w:t>
      </w:r>
      <w:r w:rsidR="00FF67C9">
        <w:rPr>
          <w:rFonts w:ascii="Times New Roman" w:hAnsi="Times New Roman"/>
          <w:b w:val="0"/>
          <w:sz w:val="24"/>
          <w:szCs w:val="24"/>
        </w:rPr>
        <w:t xml:space="preserve"> </w:t>
      </w:r>
      <w:r w:rsidRPr="00021E70">
        <w:rPr>
          <w:rFonts w:ascii="Times New Roman" w:hAnsi="Times New Roman"/>
          <w:b w:val="0"/>
          <w:sz w:val="24"/>
          <w:szCs w:val="24"/>
        </w:rPr>
        <w:t>wollen</w:t>
      </w:r>
      <w:r w:rsidR="00FF67C9">
        <w:rPr>
          <w:rFonts w:ascii="Times New Roman" w:hAnsi="Times New Roman"/>
          <w:b w:val="0"/>
          <w:sz w:val="24"/>
          <w:szCs w:val="24"/>
        </w:rPr>
        <w:t xml:space="preserve"> </w:t>
      </w:r>
      <w:r w:rsidRPr="00021E70">
        <w:rPr>
          <w:rFonts w:ascii="Times New Roman" w:hAnsi="Times New Roman"/>
          <w:b w:val="0"/>
          <w:sz w:val="24"/>
          <w:szCs w:val="24"/>
        </w:rPr>
        <w:t>nicht</w:t>
      </w:r>
      <w:r w:rsidR="00FF67C9">
        <w:rPr>
          <w:rFonts w:ascii="Times New Roman" w:hAnsi="Times New Roman"/>
          <w:b w:val="0"/>
          <w:sz w:val="24"/>
          <w:szCs w:val="24"/>
        </w:rPr>
        <w:t xml:space="preserve"> </w:t>
      </w:r>
      <w:r w:rsidRPr="00021E70">
        <w:rPr>
          <w:rFonts w:ascii="Times New Roman" w:hAnsi="Times New Roman"/>
          <w:b w:val="0"/>
          <w:sz w:val="24"/>
          <w:szCs w:val="24"/>
        </w:rPr>
        <w:t>schweigen!</w:t>
      </w:r>
      <w:bookmarkEnd w:id="4"/>
    </w:p>
    <w:p w14:paraId="06E64918" w14:textId="2BBEDA55" w:rsidR="00021E70" w:rsidRPr="00021E70" w:rsidRDefault="00021E70" w:rsidP="00166DD2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21E70">
        <w:rPr>
          <w:rFonts w:ascii="Times New Roman" w:hAnsi="Times New Roman"/>
          <w:sz w:val="24"/>
          <w:szCs w:val="24"/>
        </w:rPr>
        <w:t>Erstaunlich,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reagierten.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Anhängerschaft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5'000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Leuten,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hätten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Aufstand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organisieren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hätten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mobilisieren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Druck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auszuüben.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wandten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Not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sprachen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nur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andeutungsweise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aktuelle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Situation.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baten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einmal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Schutz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Bewahrung,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bemerkenswert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finde.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Schauen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genauer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Zuerst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bekannten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überzeugt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sind,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einzig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wahre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Herrscher!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geschaffen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Universum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allem,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darin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fragten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zulassen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«Wenn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mächtig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bist,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lässt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Feinde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gewähren?»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Nein,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beteten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an!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Anbetung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Gottes!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zweifeln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selbst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schwierigen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bedrohlichen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Situation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Allmacht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Gottes.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niemand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mächtiger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einflussreicher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Schöpfer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Himmels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Erde!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nahmen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Bezug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Psalm,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König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David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Jahrhunderte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zuvor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geschrieben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Psalm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2: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Aufbegehren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Nationen?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Völkern,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nutzlose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Pläne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schmieden?“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stellten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Jerusalem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geschah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grösseren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geschichtlichen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Zusammenhang.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nur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Führer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jüdischen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Volkes,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letztlich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grössere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Kräfte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Werk.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zitieren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weiter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1B7AB6" w:rsidRPr="00021E70">
        <w:rPr>
          <w:rFonts w:ascii="Times New Roman" w:hAnsi="Times New Roman"/>
          <w:sz w:val="24"/>
          <w:szCs w:val="24"/>
        </w:rPr>
        <w:t>Psalm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2: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Angriff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bereitgemacht,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Machthaber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miteinander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verbündet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Kampf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Gesalbten.“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Kampf,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richtet,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sondern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Kampf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Sohn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«Gesalbten»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gemeint.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verfolgt,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verfolgt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klar.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Apostel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1B7AB6" w:rsidRPr="00021E70">
        <w:rPr>
          <w:rFonts w:ascii="Times New Roman" w:hAnsi="Times New Roman"/>
          <w:sz w:val="24"/>
          <w:szCs w:val="24"/>
        </w:rPr>
        <w:t>Paulus,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bevor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verfolgte,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begegnete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Paulus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fragte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(Paulus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hiess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damals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Saulus):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„Saul,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Saul,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verfolgst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mich?“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fragte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«Warum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verfolgst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lastRenderedPageBreak/>
        <w:t>Christen?»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–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fragte: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«Warum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verfolgst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mich?»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offensichtlich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verstanden,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Leute,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verfolgten,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etwas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Persönliches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sondern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Angriffe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schlussendlich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Sohn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gerichtet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Nun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schaffen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Verbindung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aktuellen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Ereignissen: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tatsächlich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gekommen: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Herodes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Pontius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Pilatus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heidnischen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Nationen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Stämmen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Israels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verbündet,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gesalbt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hast.“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klar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alles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geschehen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muss.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geschah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geschieht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Zufall.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Kontrolle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verloren.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Welt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entglitten.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bewusst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unbewusst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kämpfen.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jetzt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erlebten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Schicksal,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verbunden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Bezug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bekämpften: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„Indem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vorgingen,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eingetreten,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vorherbestimmt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hattest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Plan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sollte.“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gibt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einzigen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offenen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versteckten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Vorwurf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gegenüber.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fragten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70">
        <w:rPr>
          <w:rFonts w:ascii="Times New Roman" w:hAnsi="Times New Roman"/>
          <w:sz w:val="24"/>
          <w:szCs w:val="24"/>
        </w:rPr>
        <w:t>verschohnen</w:t>
      </w:r>
      <w:proofErr w:type="spellEnd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–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klar: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etwas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früher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später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zukommen.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Erstaunt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wären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gewesen,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allen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bejubelt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wären.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Obwohl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kürzlich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fanden,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erstaunlich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reifer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persönliche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Not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Glaubenszweifel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ersparen,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Angriffe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herabwürdigende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Kommentare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Angriff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Person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verstehen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sondern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grossen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geschichtlichen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heilsgeschichtlichen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Zusammenhang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verstehen,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Angriff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schlussendlich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Angriff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selbst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Manchmal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müssen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Kopf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hinhalten,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weil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feindlich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gesinnt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sind,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70">
        <w:rPr>
          <w:rFonts w:ascii="Times New Roman" w:hAnsi="Times New Roman"/>
          <w:sz w:val="24"/>
          <w:szCs w:val="24"/>
        </w:rPr>
        <w:t>Repräsentaten</w:t>
      </w:r>
      <w:proofErr w:type="spellEnd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sind.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schlagen,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beleidigen,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schlagen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töten.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Übrigens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sagte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Jüngern: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„Man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verraten,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verfolgen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töten.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meines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Namens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Völkern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gehasst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vorbildlich,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damals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massiven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Druck,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ausgeübt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einordnen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konnten.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Schluss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wandten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konkreten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erstaunlichen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Bitte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vielleicht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erwarten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Bewahrung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flehten.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Gegenteil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–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Fall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aufgeben.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Trotz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Ängste,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mundtot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lassen.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flehten:</w:t>
      </w:r>
      <w:bookmarkStart w:id="5" w:name="_Hlk73532873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„Höre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nun,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drohen,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Dienern,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furchtlos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unerschrocken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verkünden.“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9.</w:t>
      </w:r>
      <w:bookmarkEnd w:id="5"/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unbedingt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weiter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machen.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baten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furchtlos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unerschrocken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verkündigen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erstaunlich?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Rücken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standen,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Botschaft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überzeugt,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ohne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Rücksicht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persönliche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Situation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alles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unternehmen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hören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gerettet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werden.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kannten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Kraft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wussten,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Ewigkeit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gerettet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werden,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anvertrauen.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Deshalb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unbedingt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weitermachen.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Hinderungsgrund.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grosse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Apostel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Paulus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fühlte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schwach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Angst,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liess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Verkündigung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dadurch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abhalten.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Korinthern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gestand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fühlte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schwach;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ängstlich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unsicher,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sprach.“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Paulus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mehrmals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geschlagen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einmal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sogar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gesteinigt.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bereits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schmerzhafte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Erfahrungen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gemacht,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trotzdem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entschlossen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weiterzumachen.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Gefängnis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sass,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bat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Gemeinde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Ephesus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bald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freigelassen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besser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Haftbedingungen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bekommen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könnte.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Paulus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bat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folgendes: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Gesandter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tätig,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gerade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Gefängnis.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Betet,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Auftrag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erfüllen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offen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weitergeben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kann.“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dafür,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einschüchtern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mundtot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lasse!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genau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darum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ging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bedrängten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Jerusalem:</w:t>
      </w:r>
      <w:bookmarkStart w:id="6" w:name="_Hlk73532400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6"/>
      <w:r w:rsidRPr="00021E70">
        <w:rPr>
          <w:rFonts w:ascii="Times New Roman" w:hAnsi="Times New Roman"/>
          <w:bCs/>
          <w:i/>
          <w:noProof/>
          <w:sz w:val="24"/>
          <w:szCs w:val="24"/>
        </w:rPr>
        <w:t>Höre,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drohen,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furchtlos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unerschrocken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verkünden.“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Schluss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bitten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besondere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Machterweise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Gottes: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„Erweise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Dieners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Kranke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geheilt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Wunder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aussergewöhnliche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Dinge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geschehen!“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lebte,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Wunder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erlebt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nachdem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Auferstanden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geschahen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Wunder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durch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Hände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lastRenderedPageBreak/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Apostel.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Wunder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tun,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wäre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möglich,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aufmerksamer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zuhören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erklärten.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erlebte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Petrus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Johannes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kurz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bevor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Gefängnis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geworfen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heilten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gelähmten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Mann,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worauf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„Halle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Salomons“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folgten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zuhörten,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erzählten.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keine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Wunder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erleben,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stärken,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Glaube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beeindruckend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stark.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wollten,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durch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Wunder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aufmerksam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Leben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anvertrauen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Ewigkeit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gerettet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werden.</w:t>
      </w:r>
    </w:p>
    <w:p w14:paraId="4B8EDD08" w14:textId="1474DF31" w:rsidR="00021E70" w:rsidRPr="00021E70" w:rsidRDefault="00021E70" w:rsidP="00166DD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73532013"/>
      <w:r w:rsidRPr="00021E70">
        <w:rPr>
          <w:rFonts w:ascii="Times New Roman" w:hAnsi="Times New Roman"/>
          <w:b w:val="0"/>
          <w:sz w:val="24"/>
          <w:szCs w:val="24"/>
        </w:rPr>
        <w:t>Wir</w:t>
      </w:r>
      <w:r w:rsidR="00FF67C9">
        <w:rPr>
          <w:rFonts w:ascii="Times New Roman" w:hAnsi="Times New Roman"/>
          <w:b w:val="0"/>
          <w:sz w:val="24"/>
          <w:szCs w:val="24"/>
        </w:rPr>
        <w:t xml:space="preserve"> </w:t>
      </w:r>
      <w:r w:rsidRPr="00021E70">
        <w:rPr>
          <w:rFonts w:ascii="Times New Roman" w:hAnsi="Times New Roman"/>
          <w:b w:val="0"/>
          <w:sz w:val="24"/>
          <w:szCs w:val="24"/>
        </w:rPr>
        <w:t>machen</w:t>
      </w:r>
      <w:r w:rsidR="00FF67C9">
        <w:rPr>
          <w:rFonts w:ascii="Times New Roman" w:hAnsi="Times New Roman"/>
          <w:b w:val="0"/>
          <w:sz w:val="24"/>
          <w:szCs w:val="24"/>
        </w:rPr>
        <w:t xml:space="preserve"> </w:t>
      </w:r>
      <w:r w:rsidRPr="00021E70">
        <w:rPr>
          <w:rFonts w:ascii="Times New Roman" w:hAnsi="Times New Roman"/>
          <w:b w:val="0"/>
          <w:sz w:val="24"/>
          <w:szCs w:val="24"/>
        </w:rPr>
        <w:t>trotzdem</w:t>
      </w:r>
      <w:r w:rsidR="00FF67C9">
        <w:rPr>
          <w:rFonts w:ascii="Times New Roman" w:hAnsi="Times New Roman"/>
          <w:b w:val="0"/>
          <w:sz w:val="24"/>
          <w:szCs w:val="24"/>
        </w:rPr>
        <w:t xml:space="preserve"> </w:t>
      </w:r>
      <w:r w:rsidRPr="00021E70">
        <w:rPr>
          <w:rFonts w:ascii="Times New Roman" w:hAnsi="Times New Roman"/>
          <w:b w:val="0"/>
          <w:sz w:val="24"/>
          <w:szCs w:val="24"/>
        </w:rPr>
        <w:t>weiter!</w:t>
      </w:r>
      <w:bookmarkEnd w:id="7"/>
    </w:p>
    <w:p w14:paraId="491655B5" w14:textId="7DE6FF31" w:rsidR="00021E70" w:rsidRPr="00021E70" w:rsidRDefault="00021E70" w:rsidP="00166DD2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021E70">
        <w:rPr>
          <w:rFonts w:ascii="Times New Roman" w:hAnsi="Times New Roman"/>
          <w:sz w:val="24"/>
          <w:szCs w:val="24"/>
        </w:rPr>
        <w:t>Nach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bestimmt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ausführlicher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intensiver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hier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niedergeschrieben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wurde,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erlebten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etwas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ganz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ausserordentliches.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Plötzlich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bebte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ihrem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Versammlungsort.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etwas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erlebt.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Vermutlich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Händedruck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ihnen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sagte: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«Ich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habe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euer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gehört.»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geschah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Wichtigste,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hatten:</w:t>
      </w:r>
      <w:bookmarkStart w:id="8" w:name="_Hlk73532611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bookmarkStart w:id="9" w:name="_Hlk73782437"/>
      <w:r w:rsidRPr="00021E70">
        <w:rPr>
          <w:rFonts w:ascii="Times New Roman" w:hAnsi="Times New Roman"/>
          <w:bCs/>
          <w:i/>
          <w:noProof/>
          <w:sz w:val="24"/>
          <w:szCs w:val="24"/>
        </w:rPr>
        <w:t>verkündeten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bookmarkEnd w:id="9"/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weiterhin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unerschrocken.“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8"/>
      <w:r w:rsidRPr="00021E70">
        <w:rPr>
          <w:rFonts w:ascii="Times New Roman" w:hAnsi="Times New Roman"/>
          <w:sz w:val="24"/>
          <w:szCs w:val="24"/>
        </w:rPr>
        <w:t>Vielleicht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denkst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du,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hätten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Heiligen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bereits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Pfingsten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bekommen.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richtig.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erneute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Erfüllung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Heiligen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zeigt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einfach,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E70">
        <w:rPr>
          <w:rFonts w:ascii="Times New Roman" w:hAnsi="Times New Roman"/>
          <w:sz w:val="24"/>
          <w:szCs w:val="24"/>
        </w:rPr>
        <w:t>besonderen</w:t>
      </w:r>
      <w:proofErr w:type="gramEnd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Situation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besonders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unterstützt,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möchten.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bestimmte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Situation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ganz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70">
        <w:rPr>
          <w:rFonts w:ascii="Times New Roman" w:hAnsi="Times New Roman"/>
          <w:sz w:val="24"/>
          <w:szCs w:val="24"/>
        </w:rPr>
        <w:t>besondern</w:t>
      </w:r>
      <w:proofErr w:type="spellEnd"/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nahe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sein.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Jedenfalls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traf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wünschten.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verkündeten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weiterhin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unerschrocken.“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Ohne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Kraft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oben,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verbreiten,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ohne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Kraft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Mut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fehlen.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Vorbild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nehmen.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fragen,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gross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Anliegen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Menschen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Evangelium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hören.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könnten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fragen,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bereit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sind,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überhaupt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erkennen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–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vielleicht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schon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peinlich,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andere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erfahren,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aktiv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einer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Kirche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sind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gerne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regelmässig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Gottesdienste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besuchen?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Vielleicht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würde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Gebet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dieser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sz w:val="24"/>
          <w:szCs w:val="24"/>
        </w:rPr>
        <w:t>helfen: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„Höre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nun,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drohen,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Dienern,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furchtlos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unerschrocken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21E70">
        <w:rPr>
          <w:rFonts w:ascii="Times New Roman" w:hAnsi="Times New Roman"/>
          <w:bCs/>
          <w:i/>
          <w:noProof/>
          <w:sz w:val="24"/>
          <w:szCs w:val="24"/>
        </w:rPr>
        <w:t>verkünden.“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21E70">
        <w:rPr>
          <w:rFonts w:ascii="Times New Roman" w:hAnsi="Times New Roman"/>
          <w:bCs/>
          <w:i/>
          <w:noProof/>
          <w:sz w:val="16"/>
          <w:szCs w:val="16"/>
        </w:rPr>
        <w:t>9.</w:t>
      </w:r>
    </w:p>
    <w:p w14:paraId="78E2CCF4" w14:textId="25AD70F2" w:rsidR="00021E70" w:rsidRPr="00021E70" w:rsidRDefault="00021E70" w:rsidP="00F1218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021E70">
        <w:rPr>
          <w:rFonts w:ascii="Times New Roman" w:hAnsi="Times New Roman"/>
          <w:b w:val="0"/>
          <w:sz w:val="24"/>
          <w:szCs w:val="24"/>
        </w:rPr>
        <w:t>Schlussgedanke</w:t>
      </w:r>
    </w:p>
    <w:p w14:paraId="727E1FCA" w14:textId="390A08D8" w:rsidR="00393470" w:rsidRPr="001B7AB6" w:rsidRDefault="001B7AB6" w:rsidP="001B7AB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1593F5A9">
                <wp:simplePos x="0" y="0"/>
                <wp:positionH relativeFrom="margin">
                  <wp:posOffset>3694661</wp:posOffset>
                </wp:positionH>
                <wp:positionV relativeFrom="paragraph">
                  <wp:posOffset>5245445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62F3A1D9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1B7AB6">
                              <w:t>6</w:t>
                            </w:r>
                            <w:r w:rsidRPr="00454EA8">
                              <w:t xml:space="preserve">. </w:t>
                            </w:r>
                            <w:r w:rsidR="001B7AB6">
                              <w:t>Juni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0.9pt;margin-top:413.0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" stroked="f">
                <v:textbox style="mso-fit-shape-to-text:t">
                  <w:txbxContent>
                    <w:p w14:paraId="4DD54D80" w14:textId="62F3A1D9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1B7AB6">
                        <w:t>6</w:t>
                      </w:r>
                      <w:r w:rsidRPr="00454EA8">
                        <w:t xml:space="preserve">. </w:t>
                      </w:r>
                      <w:r w:rsidR="001B7AB6">
                        <w:t>Juni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E70" w:rsidRPr="00021E70">
        <w:rPr>
          <w:rFonts w:ascii="Times New Roman" w:hAnsi="Times New Roman"/>
          <w:sz w:val="24"/>
          <w:szCs w:val="24"/>
        </w:rPr>
        <w:t>Nun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Serie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«Leben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Kraft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oben!»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Ende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gekommen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gleichzeitig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auch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letzte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Livestream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Gottesdienst.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Nächsten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Sonntag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Volkshaus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Gottesdienste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feiern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ganz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herzlich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willkommen.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Vielleicht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würdest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Gottesdienste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besuchen,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wohnst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einfach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weg,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könntest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Predigten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hören,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auf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unseren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YouTube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Kanal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stellen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kannst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unseren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Podcast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abonnieren.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Weil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heute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vielleicht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letzte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Kontakt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zu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möchte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zum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Schluss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nochmals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einladen,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falls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getan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hast,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anzuvertrauen.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vergangenen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Jahr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unseren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Gottesdiensten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teilgenommen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hast,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konntest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vieles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christlichen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erfahren.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christlichen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Glauben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nur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darum,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vieles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verstehen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lernen,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Bibel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berichtet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wird.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Alles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Bibel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lehrt,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sollte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dahin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bringen,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Versöhnung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Schöpfer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annehmen.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möchte,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unsere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Schuld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loswerden,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ihm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gegenüber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haben.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Deshalb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möchte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vielleicht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letzte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Gelegenheit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nutzen,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nochmals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einzuladen,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anzuvertrauen,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getan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hast.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nur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aufrichtiges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Gebet,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von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Versöhnung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trennt.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Paulus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schrieb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Christen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Rom: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„Man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gerecht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erklärt,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glaubt;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gerettet,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bekennt.“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021E70" w:rsidRPr="00021E70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021E70" w:rsidRPr="00021E7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also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innere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Überzeugung,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seine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eigene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Schuld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vor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Tatsache,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für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meine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Schuld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Kreuz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starb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danach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auferstanden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somit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Voraussetzung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schaffte,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Himmel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kommen.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Diese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Einladung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gilt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jedem,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einladen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lassen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will,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deshalb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fährt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Paulus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fort: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vertraut,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Verderben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bewahrt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Jude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Nichtjude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dabei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Unterschied: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denselben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Reichtum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teilhaben,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Gebet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anrufen.“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021E70" w:rsidRPr="00021E70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021E70" w:rsidRPr="00021E70">
        <w:rPr>
          <w:rFonts w:ascii="Times New Roman" w:hAnsi="Times New Roman"/>
          <w:bCs/>
          <w:i/>
          <w:noProof/>
          <w:sz w:val="16"/>
          <w:szCs w:val="16"/>
        </w:rPr>
        <w:t>1–12.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kannst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jetzt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Gebet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anrufen.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falls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noch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nicht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so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sicher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und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Fragen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hast,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zuerst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gern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beantwortet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hättest,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weil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vor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diesem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lastRenderedPageBreak/>
        <w:t>Schritt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abhalten,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kannst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gerne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wenden.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kannst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anrufen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oder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schreiben.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werden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bestimmt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Weg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finden,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miteinander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sprechen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können.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Wenn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meinen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Namen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einer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Suchmaschine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eingibst,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wirst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du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meine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Kontaktdaten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finden.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ist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gewiss: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Gott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liebt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dich!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Jesus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sagte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das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einmal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so: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FF67C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021E70" w:rsidRPr="00021E70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F67C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021E70" w:rsidRPr="00021E70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FF67C9">
        <w:rPr>
          <w:rFonts w:ascii="Arial Rounded MT Bold" w:hAnsi="Arial Rounded MT Bold" w:cs="Arial"/>
          <w:noProof/>
          <w:lang w:eastAsia="de-CH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Dieses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ewige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Leben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wünsche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ich</w:t>
      </w:r>
      <w:r w:rsidR="00FF67C9">
        <w:rPr>
          <w:rFonts w:ascii="Times New Roman" w:hAnsi="Times New Roman"/>
          <w:sz w:val="24"/>
          <w:szCs w:val="24"/>
        </w:rPr>
        <w:t xml:space="preserve"> </w:t>
      </w:r>
      <w:r w:rsidR="00021E70" w:rsidRPr="00021E70">
        <w:rPr>
          <w:rFonts w:ascii="Times New Roman" w:hAnsi="Times New Roman"/>
          <w:sz w:val="24"/>
          <w:szCs w:val="24"/>
        </w:rPr>
        <w:t>dir!</w:t>
      </w:r>
      <w:bookmarkEnd w:id="1"/>
      <w:bookmarkEnd w:id="2"/>
    </w:p>
    <w:sectPr w:rsidR="00393470" w:rsidRPr="001B7AB6" w:rsidSect="00F0261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38AC8" w14:textId="77777777" w:rsidR="00552414" w:rsidRDefault="00552414">
      <w:r>
        <w:separator/>
      </w:r>
    </w:p>
  </w:endnote>
  <w:endnote w:type="continuationSeparator" w:id="0">
    <w:p w14:paraId="7C8343A4" w14:textId="77777777" w:rsidR="00552414" w:rsidRDefault="005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67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42578C40" w:rsidR="00615E7B" w:rsidRDefault="00393470">
    <w:pPr>
      <w:pStyle w:val="Fuzeile"/>
    </w:pPr>
    <w:r w:rsidRPr="00393470">
      <w:t>Leben mit der Kraft von oben! (</w:t>
    </w:r>
    <w:r w:rsidR="001B7AB6">
      <w:t>4</w:t>
    </w:r>
    <w:r w:rsidRPr="00393470"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D691" w14:textId="77777777" w:rsidR="00552414" w:rsidRDefault="00552414">
      <w:r>
        <w:separator/>
      </w:r>
    </w:p>
  </w:footnote>
  <w:footnote w:type="continuationSeparator" w:id="0">
    <w:p w14:paraId="48CC9661" w14:textId="77777777" w:rsidR="00552414" w:rsidRDefault="0055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7C9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6971-7939-4EAB-9FEC-6A360C6C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2874</Words>
  <Characters>15760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4/4 - Der Heilige Geist lässt uns mutig werden - Leseexemplar</vt:lpstr>
    </vt:vector>
  </TitlesOfParts>
  <Company/>
  <LinksUpToDate>false</LinksUpToDate>
  <CharactersWithSpaces>18597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4/4 - Der Heilige Geist lässt uns mutig werden - Leseexemplar</dc:title>
  <dc:creator>Jürg Birnstiel</dc:creator>
  <cp:lastModifiedBy>Me</cp:lastModifiedBy>
  <cp:revision>10</cp:revision>
  <cp:lastPrinted>2020-03-30T12:05:00Z</cp:lastPrinted>
  <dcterms:created xsi:type="dcterms:W3CDTF">2021-04-29T09:55:00Z</dcterms:created>
  <dcterms:modified xsi:type="dcterms:W3CDTF">2021-06-25T21:10:00Z</dcterms:modified>
</cp:coreProperties>
</file>