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98D3E7D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C02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5C02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5C02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6C91A79B" w14:textId="209A6C87" w:rsidR="00FF2A2D" w:rsidRDefault="00FF2A2D" w:rsidP="00B92537">
      <w:pPr>
        <w:pStyle w:val="Absatzregulr"/>
      </w:pPr>
    </w:p>
    <w:p w14:paraId="5F424318" w14:textId="77777777" w:rsidR="00633785" w:rsidRDefault="00633785" w:rsidP="00B92537">
      <w:pPr>
        <w:pStyle w:val="Absatzregulr"/>
      </w:pPr>
    </w:p>
    <w:p w14:paraId="293A34F7" w14:textId="218355A6" w:rsidR="00486F66" w:rsidRDefault="007B4F64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7B4F64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passt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mir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–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ich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ascii="Arial Rounded MT Bold" w:hAnsi="Arial Rounded MT Bold"/>
          <w:b w:val="0"/>
          <w:bCs/>
          <w:sz w:val="34"/>
          <w:szCs w:val="34"/>
        </w:rPr>
        <w:t>verschwinde!</w:t>
      </w:r>
      <w:r w:rsidR="005C02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7B4F64">
        <w:rPr>
          <w:rFonts w:cs="Arial"/>
          <w:b w:val="0"/>
          <w:bCs/>
          <w:sz w:val="24"/>
          <w:szCs w:val="24"/>
        </w:rPr>
        <w:t>(Jona</w:t>
      </w:r>
      <w:r w:rsidR="005C0255">
        <w:rPr>
          <w:rFonts w:cs="Arial"/>
          <w:b w:val="0"/>
          <w:bCs/>
          <w:sz w:val="24"/>
          <w:szCs w:val="24"/>
        </w:rPr>
        <w:t xml:space="preserve"> </w:t>
      </w:r>
      <w:r w:rsidRPr="007B4F64">
        <w:rPr>
          <w:rFonts w:cs="Arial"/>
          <w:b w:val="0"/>
          <w:bCs/>
          <w:sz w:val="24"/>
          <w:szCs w:val="24"/>
        </w:rPr>
        <w:t>1</w:t>
      </w:r>
      <w:r w:rsidR="005C0255">
        <w:rPr>
          <w:rFonts w:cs="Arial"/>
          <w:b w:val="0"/>
          <w:bCs/>
          <w:sz w:val="24"/>
          <w:szCs w:val="24"/>
        </w:rPr>
        <w:t>, 1</w:t>
      </w:r>
      <w:r w:rsidRPr="007B4F64">
        <w:rPr>
          <w:rFonts w:cs="Arial"/>
          <w:b w:val="0"/>
          <w:bCs/>
          <w:sz w:val="24"/>
          <w:szCs w:val="24"/>
        </w:rPr>
        <w:t>-3)</w:t>
      </w:r>
      <w:r w:rsidR="005C0255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650C30D0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144E895" w14:textId="2E21E78D" w:rsidR="007B4F64" w:rsidRPr="007B4F64" w:rsidRDefault="007B4F64" w:rsidP="006337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Geschichte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Propheten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kurz,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einzigartig,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geheimnisvoll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einprägsam.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finden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kurze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Erzählung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Testament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nächsten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Sonntage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Erzählung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beschäftigen.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gehört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sogenannten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zwölf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kleinen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Propheten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Testament.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Prophet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erlebte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grossartigen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Aufschwung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Jerobeam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II,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ungefähr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zwischen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793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–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755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</w:t>
      </w:r>
      <w:r w:rsidR="005C0255">
        <w:rPr>
          <w:rFonts w:ascii="Times New Roman" w:hAnsi="Times New Roman"/>
          <w:sz w:val="24"/>
          <w:szCs w:val="24"/>
        </w:rPr>
        <w:t xml:space="preserve">. Chronik  </w:t>
      </w:r>
      <w:r w:rsidRPr="007B4F64">
        <w:rPr>
          <w:rFonts w:ascii="Times New Roman" w:hAnsi="Times New Roman"/>
          <w:sz w:val="24"/>
          <w:szCs w:val="24"/>
        </w:rPr>
        <w:t>regierte.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gottesfürchtig,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erbarmte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trotzdem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2. Könige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7)</w:t>
      </w:r>
      <w:r w:rsidRPr="007B4F64">
        <w:rPr>
          <w:rFonts w:ascii="Times New Roman" w:hAnsi="Times New Roman"/>
          <w:sz w:val="24"/>
          <w:szCs w:val="24"/>
        </w:rPr>
        <w:t>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Meistens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mussten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Propheten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schlechte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Botschaften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überbringen,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Jerobeam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erfolgreiche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Entwicklung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ankündigen.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Buch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berichtet: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Erfüllung,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Israels,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Jona,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Amittai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Gat-Hefer.»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Start w:id="3" w:name="_Hlk55380554"/>
      <w:r w:rsidRPr="007B4F6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5</w:t>
      </w:r>
      <w:bookmarkEnd w:id="3"/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Botschaft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überbringen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einfach.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Schwieriger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schlechte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Nachrichten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überbracht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müssen.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musste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tun,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gab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speziellen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Auftrag.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Nachricht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überbringen,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sondern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musste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heidnische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Stadt,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reisen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Strafgericht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ankündigen.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Erzählung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Propheten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beginnt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so:</w:t>
      </w:r>
    </w:p>
    <w:p w14:paraId="799E7382" w14:textId="40A3BEBD" w:rsidR="007B4F64" w:rsidRPr="007B4F64" w:rsidRDefault="007B4F64" w:rsidP="00577036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4" w:name="_Hlk55479903"/>
      <w:r w:rsidRPr="007B4F64">
        <w:rPr>
          <w:rFonts w:ascii="Times New Roman" w:hAnsi="Times New Roman"/>
          <w:i/>
          <w:sz w:val="24"/>
          <w:szCs w:val="24"/>
        </w:rPr>
        <w:t>Das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Wort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des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HERRN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erging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an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Jona,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Sohn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von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i/>
          <w:sz w:val="24"/>
          <w:szCs w:val="24"/>
        </w:rPr>
        <w:t>Amittai</w:t>
      </w:r>
      <w:proofErr w:type="spellEnd"/>
      <w:r w:rsidRPr="007B4F64">
        <w:rPr>
          <w:rFonts w:ascii="Times New Roman" w:hAnsi="Times New Roman"/>
          <w:i/>
          <w:sz w:val="24"/>
          <w:szCs w:val="24"/>
        </w:rPr>
        <w:t>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sagte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zu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ihm: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»Geh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nach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Ninive,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grossen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Stadt,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und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kündige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ihr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mein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Strafgericht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an!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Ich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kann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nicht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länger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mit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ansehen,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wie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böse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die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Leute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dort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sind</w:t>
      </w:r>
      <w:proofErr w:type="gramStart"/>
      <w:r w:rsidRPr="007B4F64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bookmarkEnd w:id="4"/>
      <w:r w:rsidRPr="007B4F64">
        <w:rPr>
          <w:rFonts w:ascii="Times New Roman" w:hAnsi="Times New Roman"/>
          <w:i/>
          <w:sz w:val="24"/>
          <w:szCs w:val="24"/>
        </w:rPr>
        <w:t>Jona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machte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sich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auf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Weg,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aber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die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entgegengesetzte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Richtung.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wollte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nach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i/>
          <w:sz w:val="24"/>
          <w:szCs w:val="24"/>
        </w:rPr>
        <w:t>Tarsis</w:t>
      </w:r>
      <w:proofErr w:type="spellEnd"/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Spanien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fliehen,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um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dem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HERRN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zu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entkommen.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Hafenstadt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i/>
          <w:sz w:val="24"/>
          <w:szCs w:val="24"/>
        </w:rPr>
        <w:t>Jafo</w:t>
      </w:r>
      <w:proofErr w:type="spellEnd"/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fand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Schiff,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das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dorthin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segeln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sollte.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Er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bezahlte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das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Fahrgeld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und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stieg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ein.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Jona</w:t>
      </w:r>
      <w:r w:rsidR="005C0255">
        <w:rPr>
          <w:rFonts w:ascii="Times New Roman" w:hAnsi="Times New Roman"/>
          <w:i/>
          <w:sz w:val="24"/>
          <w:szCs w:val="24"/>
        </w:rPr>
        <w:t xml:space="preserve"> </w:t>
      </w:r>
      <w:r w:rsidRPr="007B4F64">
        <w:rPr>
          <w:rFonts w:ascii="Times New Roman" w:hAnsi="Times New Roman"/>
          <w:i/>
          <w:sz w:val="24"/>
          <w:szCs w:val="24"/>
        </w:rPr>
        <w:t>1</w:t>
      </w:r>
      <w:r w:rsidR="005C0255">
        <w:rPr>
          <w:rFonts w:ascii="Times New Roman" w:hAnsi="Times New Roman"/>
          <w:i/>
          <w:sz w:val="24"/>
          <w:szCs w:val="24"/>
        </w:rPr>
        <w:t>, 1</w:t>
      </w:r>
      <w:r w:rsidR="00FF150D" w:rsidRPr="00577036">
        <w:rPr>
          <w:rFonts w:ascii="Times New Roman" w:hAnsi="Times New Roman"/>
          <w:i/>
          <w:sz w:val="24"/>
          <w:szCs w:val="24"/>
        </w:rPr>
        <w:t>-</w:t>
      </w:r>
      <w:r w:rsidRPr="007B4F64">
        <w:rPr>
          <w:rFonts w:ascii="Times New Roman" w:hAnsi="Times New Roman"/>
          <w:i/>
          <w:sz w:val="24"/>
          <w:szCs w:val="24"/>
        </w:rPr>
        <w:t>3.</w:t>
      </w:r>
    </w:p>
    <w:p w14:paraId="4EC237B7" w14:textId="17C6F03C" w:rsidR="007B4F64" w:rsidRPr="007B4F64" w:rsidRDefault="007B4F64" w:rsidP="006337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klarer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Auftrag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ebenso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klare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Antwort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Jona.</w:t>
      </w:r>
      <w:r w:rsidR="005C0255">
        <w:rPr>
          <w:rFonts w:ascii="Times New Roman" w:hAnsi="Times New Roman"/>
          <w:sz w:val="24"/>
          <w:szCs w:val="24"/>
        </w:rPr>
        <w:t xml:space="preserve"> </w:t>
      </w:r>
    </w:p>
    <w:p w14:paraId="0BE03A21" w14:textId="1FDFEAC6" w:rsidR="007B4F64" w:rsidRPr="00644EBD" w:rsidRDefault="007B4F64" w:rsidP="00644E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5488908"/>
      <w:r w:rsidRPr="00644EBD">
        <w:rPr>
          <w:rFonts w:ascii="Times New Roman" w:hAnsi="Times New Roman"/>
          <w:b w:val="0"/>
          <w:sz w:val="24"/>
          <w:szCs w:val="24"/>
        </w:rPr>
        <w:t>Ich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will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nicht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länger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zusehen!</w:t>
      </w:r>
      <w:bookmarkEnd w:id="5"/>
    </w:p>
    <w:p w14:paraId="65911DD0" w14:textId="5A00E707" w:rsidR="007B4F64" w:rsidRPr="007B4F64" w:rsidRDefault="007B4F64" w:rsidP="006337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schickte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abscheulichen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länger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‎Ninive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Ostufer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Tigris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F64">
        <w:rPr>
          <w:rFonts w:ascii="Times New Roman" w:hAnsi="Times New Roman"/>
          <w:sz w:val="24"/>
          <w:szCs w:val="24"/>
        </w:rPr>
        <w:t>zur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Zeit</w:t>
      </w:r>
      <w:proofErr w:type="gram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grosser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Bedeutung,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8.</w:t>
      </w:r>
      <w:r w:rsidR="005C0255">
        <w:rPr>
          <w:rFonts w:ascii="Times New Roman" w:hAnsi="Times New Roman"/>
          <w:sz w:val="24"/>
          <w:szCs w:val="24"/>
        </w:rPr>
        <w:t xml:space="preserve"> Johannes</w:t>
      </w:r>
      <w:r w:rsidRPr="007B4F64">
        <w:rPr>
          <w:rFonts w:ascii="Times New Roman" w:hAnsi="Times New Roman"/>
          <w:sz w:val="24"/>
          <w:szCs w:val="24"/>
        </w:rPr>
        <w:t>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</w:t>
      </w:r>
      <w:r w:rsidR="005C0255">
        <w:rPr>
          <w:rFonts w:ascii="Times New Roman" w:hAnsi="Times New Roman"/>
          <w:sz w:val="24"/>
          <w:szCs w:val="24"/>
        </w:rPr>
        <w:t xml:space="preserve">. Chronik  </w:t>
      </w:r>
      <w:r w:rsidRPr="007B4F64">
        <w:rPr>
          <w:rFonts w:ascii="Times New Roman" w:hAnsi="Times New Roman"/>
          <w:sz w:val="24"/>
          <w:szCs w:val="24"/>
        </w:rPr>
        <w:t>verlegte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assyrische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Sanherib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Hauptstadt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dorthin.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Stadtgebiet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wurde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Laufe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ca.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6</w:t>
      </w:r>
      <w:r w:rsidR="005C0255">
        <w:rPr>
          <w:rFonts w:ascii="Times New Roman" w:hAnsi="Times New Roman"/>
          <w:sz w:val="24"/>
          <w:szCs w:val="24"/>
        </w:rPr>
        <w:t xml:space="preserve">, 6 </w:t>
      </w:r>
      <w:r w:rsidRPr="007B4F64">
        <w:rPr>
          <w:rFonts w:ascii="Times New Roman" w:hAnsi="Times New Roman"/>
          <w:sz w:val="24"/>
          <w:szCs w:val="24"/>
        </w:rPr>
        <w:t>km2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vergrössert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zehnmal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gross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Jerusalem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jener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Zeit.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heutigen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Irak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lastRenderedPageBreak/>
        <w:t>Namen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Mossul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bekannt.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Assyrer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herrschten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eiserner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Hand.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Assurbanipal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(883-859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</w:t>
      </w:r>
      <w:r w:rsidR="005C02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0255">
        <w:rPr>
          <w:rFonts w:ascii="Times New Roman" w:hAnsi="Times New Roman"/>
          <w:sz w:val="24"/>
          <w:szCs w:val="24"/>
        </w:rPr>
        <w:t xml:space="preserve">Chronik </w:t>
      </w:r>
      <w:r w:rsidRPr="007B4F64">
        <w:rPr>
          <w:rFonts w:ascii="Times New Roman" w:hAnsi="Times New Roman"/>
          <w:sz w:val="24"/>
          <w:szCs w:val="24"/>
        </w:rPr>
        <w:t>)</w:t>
      </w:r>
      <w:proofErr w:type="gram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berichtet: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«Normalerweise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steckte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Eroberung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Brand.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männlichen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Gefangenen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Ohren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abschneiden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ausstechen.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Haufen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geworfen,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Sonne,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Fliegen,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Ersticken,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welches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Aufeinanderliegen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verursacht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langsam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qualvoll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starben.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Kinder,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Knaben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Mädchen,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verbrannt.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Assyrien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gebracht,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Gegenwart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Assurbanipal,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Genugtuung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Tode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gepeitscht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wurde.</w:t>
      </w:r>
      <w:r w:rsidRPr="007B4F64">
        <w:rPr>
          <w:rFonts w:cs="Arial"/>
          <w:bCs/>
          <w:vertAlign w:val="superscript"/>
        </w:rPr>
        <w:footnoteReference w:id="1"/>
      </w:r>
      <w:r w:rsidR="005C0255">
        <w:rPr>
          <w:rFonts w:cs="Arial"/>
          <w:bCs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Schreckensherrschaft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Assyrer,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vermutlich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bis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fortsetzte.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bestialischen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länger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zusehen.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hingehen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verkünden,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forderte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»Geh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Ninive,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kündige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Strafgericht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an!«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schaut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erwähltes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Volk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sondern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achtet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alle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Völker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Nationen.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bestialisch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länger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will.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nehmen,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wünschten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früher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eingreifen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Bosheiten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bestrafen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beseitigen.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schrecklichen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Kriege,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Menschenhandel,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unzähligen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Kinder,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missbraucht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Betrug,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Mord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Totschlag.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Herrscher,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Völker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unterdrücken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quälen.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nehmen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schrecklichen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Zustände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Anlass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Überzeugung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begründen,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gäbe.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meinen,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guten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gerechten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gäbe,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eingreifen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Ordnung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schaffen.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Tut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gäbe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guten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barmherzigen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eigentliche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Missstand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Schöpfer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hören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daraus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resultieren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schlimmen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Zustände,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tendenziell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rücksichtslos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eigenen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Regeln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Massstäben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Resultat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Verhaltensweise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berichten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unsere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Medien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täglich.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müsste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Verantwortung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gezogen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Geschichte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zeigt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entgeht.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Früher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später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–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manchmal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spätestens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Ewigkeit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–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Gerechtigkeit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herstellen.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Eigentlich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froh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sofort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richtet,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überhaupt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sofort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richtet,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neigen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glauben,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gäbe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Rechenschaft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schuldig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Prediger,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Buch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Testament,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schreibt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deshalb: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«Weil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Verbrecher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Stelle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ereilt,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ermutigt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dazu,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Verbrechen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begehen.»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Koh.8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Geduld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missverstanden.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habe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gefragt,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lange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Scheusslichkeiten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ertragen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sagen: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ansehen,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sind.«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liebend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erbarmen.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wäre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froh,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müssen.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hofft,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zuwenden,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vergeben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kann.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Apostel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Paulus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meinte,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gerade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Tatsache,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sofort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sondern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wartet,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Arme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treiben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sollte.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schreibt: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„Begreifst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Umkehr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will?“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selbst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sorgte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dafür,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Umkehr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möglich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sandte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unsere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Schuld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sterben.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unsere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genommen,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bestraft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Testament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Blick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Tod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Kreuz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gesagt: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Missetat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verwundet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zerschlagen.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hätten,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geheilt.“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eben,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statt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aufzulehnen,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sollten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zuwenden.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lädt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sagt: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„Alle,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Gericht;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gelassen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unvergängliche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erreicht.“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lastRenderedPageBreak/>
        <w:t>5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Jedenfalls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länger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zusehen,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getrieben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wird.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überraschend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handeln,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sondern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vorbereiten.</w:t>
      </w:r>
    </w:p>
    <w:p w14:paraId="0B31AEED" w14:textId="7886CE87" w:rsidR="007B4F64" w:rsidRPr="00644EBD" w:rsidRDefault="007B4F64" w:rsidP="00644E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55488909"/>
      <w:r w:rsidRPr="00644EBD">
        <w:rPr>
          <w:rFonts w:ascii="Times New Roman" w:hAnsi="Times New Roman"/>
          <w:b w:val="0"/>
          <w:sz w:val="24"/>
          <w:szCs w:val="24"/>
        </w:rPr>
        <w:t>Herr,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das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ertrage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ich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nicht</w:t>
      </w:r>
      <w:bookmarkEnd w:id="6"/>
      <w:r w:rsidRPr="00644EBD">
        <w:rPr>
          <w:rFonts w:ascii="Times New Roman" w:hAnsi="Times New Roman"/>
          <w:b w:val="0"/>
          <w:sz w:val="24"/>
          <w:szCs w:val="24"/>
        </w:rPr>
        <w:t>!</w:t>
      </w:r>
    </w:p>
    <w:p w14:paraId="1780DD0F" w14:textId="18A4158B" w:rsidR="007B4F64" w:rsidRPr="007B4F64" w:rsidRDefault="007B4F64" w:rsidP="006337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Auftrag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überhaupt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begeistern.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sofort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Land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hätte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erreichen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reiste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Hafenstadt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Jafo</w:t>
      </w:r>
      <w:proofErr w:type="spellEnd"/>
      <w:r w:rsidRPr="007B4F64">
        <w:rPr>
          <w:rFonts w:ascii="Times New Roman" w:hAnsi="Times New Roman"/>
          <w:sz w:val="24"/>
          <w:szCs w:val="24"/>
        </w:rPr>
        <w:t>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heutige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Aviv.</w:t>
      </w:r>
      <w:bookmarkStart w:id="7" w:name="_Hlk55481611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Tarsis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Spanien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fliehen,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entkommen.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Hafenstadt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Jafo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fand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Schiff,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dorthin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segeln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sollte.»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7"/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Tarsis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äusserste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westliche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bekannten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ca.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4'000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Kilometer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entfernt.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Reise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damaligen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Welt.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weg?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Strapazen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Gefahren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nehmen?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Angst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gut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verstehen,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Erinnerung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rufen,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brutal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Assyrer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konnten.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Angst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Assyrern,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bewegte.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befürchtete,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später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selber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sagte,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Ninive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aufgrund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Ankündigung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Strafgerichts,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Busse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tun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befürchtete,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leidtun,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getan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hatten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nämliche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klar: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geschehen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Strafgericht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verzichten.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Genau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erklärte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gegenüber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merkte,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verzichtete.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sagte: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vermutet,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war!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Spanien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fliehen.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wusste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doch: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Erbarmen,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Grenzen.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Unheil,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androhst,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hinterher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leid.»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ertrug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Gedanken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brutalen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Volk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erbarmen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Besinnung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kommen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demütigen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erbarmen.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Haltung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empören,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fragen,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manchmal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denken.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unseren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Köpfen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Herzen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wirklich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alle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Platz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entscheiden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Gnade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Erkennen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Chance,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verschiedenen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Kulturen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kennenlernen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verjagen?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politische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Komponente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Ausländerfrage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wichtiger,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Möglichkeit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Evangelium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bringen?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Moslems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Terroristen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Menschen,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Jesus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Kreuz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starb?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manchmal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Jona?</w:t>
      </w:r>
    </w:p>
    <w:p w14:paraId="45AD52C7" w14:textId="01AA49F7" w:rsidR="007B4F64" w:rsidRPr="00644EBD" w:rsidRDefault="007B4F64" w:rsidP="00644E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55488910"/>
      <w:r w:rsidRPr="00644EBD">
        <w:rPr>
          <w:rFonts w:ascii="Times New Roman" w:hAnsi="Times New Roman"/>
          <w:b w:val="0"/>
          <w:sz w:val="24"/>
          <w:szCs w:val="24"/>
        </w:rPr>
        <w:t>Ich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verschwinde</w:t>
      </w:r>
      <w:r w:rsidR="005C0255">
        <w:rPr>
          <w:rFonts w:ascii="Times New Roman" w:hAnsi="Times New Roman"/>
          <w:b w:val="0"/>
          <w:sz w:val="24"/>
          <w:szCs w:val="24"/>
        </w:rPr>
        <w:t xml:space="preserve"> </w:t>
      </w:r>
      <w:r w:rsidRPr="00644EBD">
        <w:rPr>
          <w:rFonts w:ascii="Times New Roman" w:hAnsi="Times New Roman"/>
          <w:b w:val="0"/>
          <w:sz w:val="24"/>
          <w:szCs w:val="24"/>
        </w:rPr>
        <w:t>jetzt!</w:t>
      </w:r>
      <w:bookmarkEnd w:id="8"/>
    </w:p>
    <w:p w14:paraId="54454CC8" w14:textId="3C29E050" w:rsidR="007B4F64" w:rsidRPr="007B4F64" w:rsidRDefault="007B4F64" w:rsidP="006337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soweit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möglich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entfernen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-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4000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Kilometer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Spanien.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Blicken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entziehen!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widersetzte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aktiv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Auftrag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«Jona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Tarsis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fahren,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kommen.»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kommt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Kinder,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verstecken,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Hände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halten.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meinen,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anderen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Idee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verfallen,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Blicken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möglich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Tempel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Jerusalem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weggehen,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Tempel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bildete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geistliche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Zentrum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Volkes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Israels.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Israelit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Ausland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betete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Richtung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Tempel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Jerusalem.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gab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Illusion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hin,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weiter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Tempel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entfernt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desto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weniger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würde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Kommt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bekannt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Vermutlich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niemand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Meinung,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gebunden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ihm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deshalb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entfliehen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wissen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auch,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Orte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gibt,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Gedanken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näher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beispielsweise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Jassen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bin,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natürlich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nichts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Schlechtes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jedoch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bewusst,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Wahrscheinlichkeit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angesprochen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geringer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z.B.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Bibel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lese,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Gottesdienst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besuche.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wissen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auch,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fliehen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gesagt,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seinem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können.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Eigentlich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müssen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lastRenderedPageBreak/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reisen.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genügt,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nachlässig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Bibel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sind.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genügt,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Gottesdienst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besuchen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Gemeinschaft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Christen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legen.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Meistens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solche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Verhaltensweise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Gründe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zurecht,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meistens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tiefere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Grund,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möchte,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vielleicht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denkt,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wolle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Spass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verderben.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Problem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Entfremdung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Gemeinde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Phänomen,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immer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gab.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finden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Neuen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Testament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Ermahnung: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wichtig,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Zusammenkünften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fernbleiben,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angewöhnt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ermutigen,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umso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mehr,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feststellen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näher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rückt,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wiederkommt.»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musste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diese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weite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Strecke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vermutlich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recht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grossen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Betrag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bezahlen.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«Er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bezahlte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Fahrgeld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stieg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24"/>
          <w:szCs w:val="24"/>
        </w:rPr>
        <w:t>ein.»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B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etwas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kosten,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gibt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unzählige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günstige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teure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Möglichkeiten,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Einfluss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entziehen.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Tragik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liegt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jedoch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darin,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vor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nie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auszahlt.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Wir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64">
        <w:rPr>
          <w:rFonts w:ascii="Times New Roman" w:hAnsi="Times New Roman"/>
          <w:sz w:val="24"/>
          <w:szCs w:val="24"/>
        </w:rPr>
        <w:t>schaden</w:t>
      </w:r>
      <w:proofErr w:type="spellEnd"/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schlussendlich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immer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Pr="007B4F64">
        <w:rPr>
          <w:rFonts w:ascii="Times New Roman" w:hAnsi="Times New Roman"/>
          <w:sz w:val="24"/>
          <w:szCs w:val="24"/>
        </w:rPr>
        <w:t>selbst.</w:t>
      </w:r>
    </w:p>
    <w:p w14:paraId="019F7FCF" w14:textId="7F0B8023" w:rsidR="007B4F64" w:rsidRPr="007B4F64" w:rsidRDefault="007B4F64" w:rsidP="004E7FE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B4F64">
        <w:rPr>
          <w:rFonts w:ascii="Times New Roman" w:hAnsi="Times New Roman"/>
          <w:b w:val="0"/>
          <w:sz w:val="24"/>
          <w:szCs w:val="24"/>
        </w:rPr>
        <w:t>Schlussgedanke</w:t>
      </w:r>
    </w:p>
    <w:p w14:paraId="0712F3E0" w14:textId="6EE99620" w:rsidR="00910A41" w:rsidRPr="00633785" w:rsidRDefault="00454EA8" w:rsidP="00454EA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6EE4872B">
                <wp:simplePos x="0" y="0"/>
                <wp:positionH relativeFrom="margin">
                  <wp:posOffset>3592999</wp:posOffset>
                </wp:positionH>
                <wp:positionV relativeFrom="paragraph">
                  <wp:posOffset>7306945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1F57EF8A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>Pfarrer Jürg Birnstiel, 8.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2.9pt;margin-top:575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" stroked="f">
                <v:textbox style="mso-fit-shape-to-text:t">
                  <w:txbxContent>
                    <w:p w14:paraId="4DD54D80" w14:textId="1F57EF8A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Pr="00454EA8">
                        <w:t>8. November</w:t>
                      </w:r>
                      <w:r w:rsidRPr="00454EA8"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64" w:rsidRPr="007B4F64">
        <w:rPr>
          <w:rFonts w:ascii="Times New Roman" w:hAnsi="Times New Roman"/>
          <w:sz w:val="24"/>
          <w:szCs w:val="24"/>
        </w:rPr>
        <w:t>Jona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sich: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passt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–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verschwinde!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Unsere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Fluchten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beginnen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meist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radikal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Jona.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oft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schleichender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Prozess,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Leben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Arizona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lebt.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gutbezahlten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Job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besuchte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treu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wirklich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aufblühen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wollte,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musste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ansprechen.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sprach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diesen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Wagen,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Person: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Baby!“,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fast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zärtlich.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zwei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Jahre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gesucht,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bis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F64"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richtigen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gelben</w:t>
      </w:r>
      <w:proofErr w:type="gramEnd"/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Wrangler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gefunden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makellos,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einfach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traumhaft“,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schwelgte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Erinnerung.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gekauft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musste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natürlich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beitreten“,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erklärt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1'500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aktive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Mitglieder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bot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Treffen,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Partys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Rallyes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ausserdem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betreute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Website,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Mitglieder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Tipps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Ideen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austauschen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konnten.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richtige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Jeep-Gemeinschaft“,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lernte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kennen,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Feinheiten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Allradfahrens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einführten.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intensiver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Jeep-Leidenschaft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wurde,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desto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tiefer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wurde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Hingabe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Gott.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hing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total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Angel“,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„Jede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freie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Minute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verplant.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Entweder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Arbeit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plante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Jeep-Rallye,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hing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Jeep-Kumpels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rum,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redete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über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ging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Internet,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Jeep-Seite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surfen.“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besuchte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einigen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Leuten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Gemeinde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Konferenz.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Als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Referent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fragte: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„Seid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verheiratet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oder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flirtet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nur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ihr?“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wurde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nervös.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fing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reden.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fragte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mich: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„Robert,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verheiratet?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Einzige,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dieser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Ausdruck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zutraf,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Jeep-Club.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Eigentlich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ganz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offensichtlich,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aufgefallen.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verheiratet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flirtete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ich!“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Vortrag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zitierte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Referent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John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64" w:rsidRPr="007B4F64">
        <w:rPr>
          <w:rFonts w:ascii="Times New Roman" w:hAnsi="Times New Roman"/>
          <w:sz w:val="24"/>
          <w:szCs w:val="24"/>
        </w:rPr>
        <w:t>Stott</w:t>
      </w:r>
      <w:proofErr w:type="spellEnd"/>
      <w:r w:rsidR="007B4F64" w:rsidRPr="007B4F64">
        <w:rPr>
          <w:rFonts w:ascii="Times New Roman" w:hAnsi="Times New Roman"/>
          <w:sz w:val="24"/>
          <w:szCs w:val="24"/>
        </w:rPr>
        <w:t>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sagte: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Kirche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Plan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wichtig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Evangelien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Geschichte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sicher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wichtig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ernst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nehmen,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ernst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nimmt?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wagen,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Peripherie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drängen,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Zentrum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gestellt</w:t>
      </w:r>
      <w:r w:rsidR="005C025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24"/>
          <w:szCs w:val="24"/>
        </w:rPr>
        <w:t>hat?“</w:t>
      </w:r>
      <w:r w:rsidR="005C0255">
        <w:rPr>
          <w:rFonts w:ascii="Arial Rounded MT Bold" w:hAnsi="Arial Rounded MT Bold" w:cs="Arial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16"/>
          <w:szCs w:val="16"/>
        </w:rPr>
        <w:t>(John</w:t>
      </w:r>
      <w:r w:rsidR="005C02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B4F64" w:rsidRPr="007B4F64">
        <w:rPr>
          <w:rFonts w:ascii="Times New Roman" w:hAnsi="Times New Roman"/>
          <w:bCs/>
          <w:i/>
          <w:noProof/>
          <w:sz w:val="16"/>
          <w:szCs w:val="16"/>
        </w:rPr>
        <w:t>Stott)</w:t>
      </w:r>
      <w:r w:rsidR="007B4F64" w:rsidRPr="007B4F64">
        <w:rPr>
          <w:rFonts w:ascii="Times New Roman" w:hAnsi="Times New Roman"/>
          <w:vertAlign w:val="superscript"/>
        </w:rPr>
        <w:footnoteReference w:id="2"/>
      </w:r>
      <w:r w:rsidR="005C0255">
        <w:rPr>
          <w:rFonts w:ascii="Arial Rounded MT Bold" w:hAnsi="Arial Rounded MT Bold" w:cs="Arial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liess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vergangenen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zwei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Jahre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Revue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passieren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begriff,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total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Rand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Lebens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gedrängt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viel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Jeep-Club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investiert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wenig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Kirche!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Sonntag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Rallye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anstand,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ging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Gottesdienst,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guckte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aber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ständig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auf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Uhr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eilte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nach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Gottesdienst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hinaus.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«Die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Wahrheit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ist,»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sagte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«dass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keinerlei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Leidenschaft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Menschen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darin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Leute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vom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Club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hätte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jederzeit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alles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getan.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Doch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wenn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einmal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bat,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etwas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Zeit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Kirche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invertieren,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machte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sofort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Rückzieher.»</w:t>
      </w:r>
      <w:r w:rsidR="007B4F64" w:rsidRPr="007B4F64">
        <w:rPr>
          <w:rFonts w:ascii="Times New Roman" w:hAnsi="Times New Roman"/>
          <w:sz w:val="24"/>
          <w:szCs w:val="24"/>
        </w:rPr>
        <w:footnoteReference w:id="3"/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Flucht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erkannt.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Problem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nicht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Jeep,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könnte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problemlos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kaufen,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fahren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Freude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daran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habe.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lastRenderedPageBreak/>
        <w:t>Problem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war,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dass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Leben,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Entscheidungen,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Leidenschaft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voll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ganz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von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diesem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Auto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bestimmen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liess.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Robert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änderte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Einstellung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ist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dankbar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neue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Leidenschaft,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die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er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für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Gott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und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sein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Reich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zurückgewonnen</w:t>
      </w:r>
      <w:r w:rsidR="005C0255">
        <w:rPr>
          <w:rFonts w:ascii="Times New Roman" w:hAnsi="Times New Roman"/>
          <w:sz w:val="24"/>
          <w:szCs w:val="24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</w:rPr>
        <w:t>hat.</w:t>
      </w:r>
      <w:bookmarkEnd w:id="1"/>
      <w:bookmarkEnd w:id="2"/>
    </w:p>
    <w:sectPr w:rsidR="00910A41" w:rsidRPr="00633785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8727" w14:textId="77777777" w:rsidR="000932FA" w:rsidRDefault="000932FA">
      <w:r>
        <w:separator/>
      </w:r>
    </w:p>
  </w:endnote>
  <w:endnote w:type="continuationSeparator" w:id="0">
    <w:p w14:paraId="782E206E" w14:textId="77777777" w:rsidR="000932FA" w:rsidRDefault="0009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025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17A78CE3" w:rsidR="00615E7B" w:rsidRDefault="00EE72A6">
    <w:pPr>
      <w:pStyle w:val="Fuzeile"/>
    </w:pPr>
    <w:r w:rsidRPr="00EE72A6">
      <w:t>Widerstand gegen Gott – Der Fall Jona (1/5)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D99B" w14:textId="77777777" w:rsidR="000932FA" w:rsidRDefault="000932FA">
      <w:r>
        <w:separator/>
      </w:r>
    </w:p>
  </w:footnote>
  <w:footnote w:type="continuationSeparator" w:id="0">
    <w:p w14:paraId="3DF9B577" w14:textId="77777777" w:rsidR="000932FA" w:rsidRDefault="000932FA">
      <w:r>
        <w:continuationSeparator/>
      </w:r>
    </w:p>
  </w:footnote>
  <w:footnote w:id="1">
    <w:p w14:paraId="48DE8EC8" w14:textId="77777777" w:rsidR="007B4F64" w:rsidRDefault="007B4F64" w:rsidP="007B4F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42F12">
        <w:rPr>
          <w:rFonts w:ascii="Arial" w:hAnsi="Arial"/>
        </w:rPr>
        <w:t xml:space="preserve">H.R. Hall beschreibt die Praktiken des Königs Assurbanipal II in „The </w:t>
      </w:r>
      <w:proofErr w:type="spellStart"/>
      <w:r w:rsidRPr="00D42F12">
        <w:rPr>
          <w:rFonts w:ascii="Arial" w:hAnsi="Arial"/>
        </w:rPr>
        <w:t>Ancient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History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of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the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Near</w:t>
      </w:r>
      <w:proofErr w:type="spellEnd"/>
      <w:r w:rsidRPr="00D42F12">
        <w:rPr>
          <w:rFonts w:ascii="Arial" w:hAnsi="Arial"/>
        </w:rPr>
        <w:t xml:space="preserve"> East“</w:t>
      </w:r>
      <w:r>
        <w:rPr>
          <w:rFonts w:ascii="Arial" w:hAnsi="Arial"/>
        </w:rPr>
        <w:t>.</w:t>
      </w:r>
    </w:p>
  </w:footnote>
  <w:footnote w:id="2">
    <w:p w14:paraId="1D187CBA" w14:textId="46E15852" w:rsidR="007B4F64" w:rsidRDefault="007B4F64" w:rsidP="007B4F64">
      <w:pPr>
        <w:pStyle w:val="Funotentext"/>
      </w:pPr>
      <w:r>
        <w:rPr>
          <w:rStyle w:val="Funotenzeichen"/>
        </w:rPr>
        <w:footnoteRef/>
      </w:r>
      <w:r>
        <w:t xml:space="preserve"> John </w:t>
      </w:r>
      <w:proofErr w:type="spellStart"/>
      <w:r>
        <w:t>Stott</w:t>
      </w:r>
      <w:proofErr w:type="spellEnd"/>
      <w:r>
        <w:t xml:space="preserve">: The Message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Ephesians</w:t>
      </w:r>
      <w:proofErr w:type="spellEnd"/>
      <w:r>
        <w:t>, S.129.</w:t>
      </w:r>
      <w:r w:rsidR="00454EA8" w:rsidRPr="00454EA8">
        <w:t xml:space="preserve"> </w:t>
      </w:r>
    </w:p>
  </w:footnote>
  <w:footnote w:id="3">
    <w:p w14:paraId="4F75BEE4" w14:textId="0334AEFB" w:rsidR="007B4F64" w:rsidRDefault="007B4F64" w:rsidP="007B4F64">
      <w:pPr>
        <w:pStyle w:val="Funotentext"/>
      </w:pPr>
      <w:r>
        <w:rPr>
          <w:rStyle w:val="Funotenzeichen"/>
        </w:rPr>
        <w:footnoteRef/>
      </w:r>
      <w:r>
        <w:t xml:space="preserve"> Joshua Harris: Mehr als ein Sonntagsflirt (</w:t>
      </w:r>
      <w:proofErr w:type="spellStart"/>
      <w:r>
        <w:t>GerthMedien</w:t>
      </w:r>
      <w:proofErr w:type="spellEnd"/>
      <w:r>
        <w:t>), S. 55-57.</w:t>
      </w:r>
      <w:r w:rsidR="00454EA8" w:rsidRPr="00454EA8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255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C73-0F81-43E1-811D-43D686FC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2580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1/5 - Das passt mir nicht – ich verschwinde! - Leseexemplar</vt:lpstr>
    </vt:vector>
  </TitlesOfParts>
  <Company/>
  <LinksUpToDate>false</LinksUpToDate>
  <CharactersWithSpaces>15972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1/5 - Das passt mir nicht – ich verschwinde! - Leseexemplar</dc:title>
  <dc:creator>Jürg Birnstiel</dc:creator>
  <cp:lastModifiedBy>Me</cp:lastModifiedBy>
  <cp:revision>18</cp:revision>
  <cp:lastPrinted>2020-03-30T12:05:00Z</cp:lastPrinted>
  <dcterms:created xsi:type="dcterms:W3CDTF">2020-11-09T07:29:00Z</dcterms:created>
  <dcterms:modified xsi:type="dcterms:W3CDTF">2021-02-13T20:07:00Z</dcterms:modified>
</cp:coreProperties>
</file>