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F3" w:rsidRDefault="00DF6656">
      <w:pPr>
        <w:rPr>
          <w:rFonts w:ascii="Times New Roman" w:hAnsi="Times New Roman"/>
          <w:b/>
          <w:sz w:val="48"/>
        </w:rPr>
      </w:pPr>
      <w:bookmarkStart w:id="0" w:name="_GoBack"/>
      <w:bookmarkEnd w:id="0"/>
      <w:r>
        <w:rPr>
          <w:rFonts w:ascii="Times New Roman" w:hAnsi="Times New Roman"/>
          <w:b/>
          <w:sz w:val="48"/>
        </w:rPr>
        <w:t>Stellung und Dienst der Frau</w:t>
      </w:r>
      <w:r w:rsidR="00795FF3">
        <w:rPr>
          <w:rFonts w:ascii="Times New Roman" w:hAnsi="Times New Roman"/>
          <w:b/>
          <w:sz w:val="48"/>
        </w:rPr>
        <w:t xml:space="preserve"> in der Bibel</w:t>
      </w:r>
    </w:p>
    <w:p w:rsidR="00795FF3" w:rsidRDefault="00795FF3">
      <w:pPr>
        <w:rPr>
          <w:rFonts w:ascii="Times New Roman" w:hAnsi="Times New Roman"/>
        </w:rPr>
      </w:pPr>
    </w:p>
    <w:p w:rsidR="003D183F" w:rsidRPr="003D183F" w:rsidRDefault="003D183F">
      <w:pPr>
        <w:rPr>
          <w:rFonts w:ascii="Times New Roman" w:hAnsi="Times New Roman"/>
          <w:b/>
          <w:sz w:val="28"/>
          <w:szCs w:val="28"/>
        </w:rPr>
      </w:pPr>
      <w:r w:rsidRPr="003D183F">
        <w:rPr>
          <w:rFonts w:ascii="Times New Roman" w:hAnsi="Times New Roman"/>
          <w:b/>
          <w:sz w:val="28"/>
          <w:szCs w:val="28"/>
        </w:rPr>
        <w:t>Vorbemerkungen</w:t>
      </w:r>
    </w:p>
    <w:p w:rsidR="003D183F" w:rsidRDefault="003D183F" w:rsidP="003D183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Grundsätzliche Haltung zur Bibel: tiefe Ehrfurcht vor dem inspirierten Wort</w:t>
      </w:r>
      <w:r w:rsidR="001C1F77">
        <w:rPr>
          <w:rFonts w:ascii="Times New Roman" w:hAnsi="Times New Roman"/>
        </w:rPr>
        <w:t xml:space="preserve"> (</w:t>
      </w:r>
      <w:r w:rsidR="00CB1531">
        <w:rPr>
          <w:rFonts w:ascii="Times New Roman" w:hAnsi="Times New Roman"/>
        </w:rPr>
        <w:t xml:space="preserve">2. Timotheus </w:t>
      </w:r>
      <w:r w:rsidR="001C1F77">
        <w:rPr>
          <w:rFonts w:ascii="Times New Roman" w:hAnsi="Times New Roman"/>
        </w:rPr>
        <w:t>3</w:t>
      </w:r>
      <w:r w:rsidR="00CB1531">
        <w:rPr>
          <w:rFonts w:ascii="Times New Roman" w:hAnsi="Times New Roman"/>
        </w:rPr>
        <w:t>, 1</w:t>
      </w:r>
      <w:r w:rsidR="001C1F77">
        <w:rPr>
          <w:rFonts w:ascii="Times New Roman" w:hAnsi="Times New Roman"/>
        </w:rPr>
        <w:t xml:space="preserve">6; </w:t>
      </w:r>
      <w:r w:rsidR="00CB1531">
        <w:rPr>
          <w:rFonts w:ascii="Times New Roman" w:hAnsi="Times New Roman"/>
        </w:rPr>
        <w:t xml:space="preserve">Matthäus </w:t>
      </w:r>
      <w:r w:rsidR="001C1F77">
        <w:rPr>
          <w:rFonts w:ascii="Times New Roman" w:hAnsi="Times New Roman"/>
        </w:rPr>
        <w:t>5</w:t>
      </w:r>
      <w:r w:rsidR="00CB1531">
        <w:rPr>
          <w:rFonts w:ascii="Times New Roman" w:hAnsi="Times New Roman"/>
        </w:rPr>
        <w:t>, 1</w:t>
      </w:r>
      <w:r w:rsidR="001C1F77">
        <w:rPr>
          <w:rFonts w:ascii="Times New Roman" w:hAnsi="Times New Roman"/>
        </w:rPr>
        <w:t>7)</w:t>
      </w:r>
      <w:r>
        <w:rPr>
          <w:rFonts w:ascii="Times New Roman" w:hAnsi="Times New Roman"/>
        </w:rPr>
        <w:t>, Zittern vor dem Wort (</w:t>
      </w:r>
      <w:r w:rsidR="00CB1531">
        <w:rPr>
          <w:rFonts w:ascii="Times New Roman" w:hAnsi="Times New Roman"/>
        </w:rPr>
        <w:t xml:space="preserve">Jesaja </w:t>
      </w:r>
      <w:r>
        <w:rPr>
          <w:rFonts w:ascii="Times New Roman" w:hAnsi="Times New Roman"/>
        </w:rPr>
        <w:t>66</w:t>
      </w:r>
      <w:r w:rsidR="00CB1531">
        <w:rPr>
          <w:rFonts w:ascii="Times New Roman" w:hAnsi="Times New Roman"/>
        </w:rPr>
        <w:t>, 2</w:t>
      </w:r>
      <w:r>
        <w:rPr>
          <w:rFonts w:ascii="Times New Roman" w:hAnsi="Times New Roman"/>
        </w:rPr>
        <w:t>)</w:t>
      </w:r>
    </w:p>
    <w:p w:rsidR="003D183F" w:rsidRPr="001C1F77" w:rsidRDefault="003D183F" w:rsidP="001C1F7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Bei Unklarheiten über ein Thema:</w:t>
      </w:r>
    </w:p>
    <w:p w:rsidR="003D183F" w:rsidRDefault="003D183F" w:rsidP="003D183F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Kein blindes Akzeptieren von Verkündigung</w:t>
      </w:r>
      <w:r w:rsidR="008F0C39">
        <w:rPr>
          <w:rFonts w:ascii="Times New Roman" w:hAnsi="Times New Roman"/>
        </w:rPr>
        <w:t xml:space="preserve"> / Lehre</w:t>
      </w:r>
      <w:r>
        <w:rPr>
          <w:rFonts w:ascii="Times New Roman" w:hAnsi="Times New Roman"/>
        </w:rPr>
        <w:t>, sondern a) täglich die Bibel untersuchen und  b) das Gehörte in ihrem Licht überprüfen (</w:t>
      </w:r>
      <w:r w:rsidR="00CB1531">
        <w:rPr>
          <w:rFonts w:ascii="Times New Roman" w:hAnsi="Times New Roman"/>
        </w:rPr>
        <w:t xml:space="preserve">Apostelgeschichte </w:t>
      </w:r>
      <w:r>
        <w:rPr>
          <w:rFonts w:ascii="Times New Roman" w:hAnsi="Times New Roman"/>
        </w:rPr>
        <w:t>17</w:t>
      </w:r>
      <w:r w:rsidR="00CB1531">
        <w:rPr>
          <w:rFonts w:ascii="Times New Roman" w:hAnsi="Times New Roman"/>
        </w:rPr>
        <w:t>, 1</w:t>
      </w:r>
      <w:r>
        <w:rPr>
          <w:rFonts w:ascii="Times New Roman" w:hAnsi="Times New Roman"/>
        </w:rPr>
        <w:t>1)</w:t>
      </w:r>
    </w:p>
    <w:p w:rsidR="001C1F77" w:rsidRDefault="001C1F77" w:rsidP="003D183F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Erkenntnis als Lohn für Bereitschaft zu Gehorsam (</w:t>
      </w:r>
      <w:r w:rsidR="00CB1531">
        <w:rPr>
          <w:rFonts w:ascii="Times New Roman" w:hAnsi="Times New Roman"/>
        </w:rPr>
        <w:t xml:space="preserve">Johannes </w:t>
      </w:r>
      <w:r>
        <w:rPr>
          <w:rFonts w:ascii="Times New Roman" w:hAnsi="Times New Roman"/>
        </w:rPr>
        <w:t>7</w:t>
      </w:r>
      <w:r w:rsidR="00CB1531">
        <w:rPr>
          <w:rFonts w:ascii="Times New Roman" w:hAnsi="Times New Roman"/>
        </w:rPr>
        <w:t>, 1</w:t>
      </w:r>
      <w:r>
        <w:rPr>
          <w:rFonts w:ascii="Times New Roman" w:hAnsi="Times New Roman"/>
        </w:rPr>
        <w:t>7)</w:t>
      </w:r>
    </w:p>
    <w:p w:rsidR="001C1F77" w:rsidRDefault="001C1F77" w:rsidP="003D183F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Absonderung vom Zeitgeist (griech. </w:t>
      </w:r>
      <w:r w:rsidRPr="001C1F77">
        <w:rPr>
          <w:rFonts w:ascii="Times New Roman" w:hAnsi="Times New Roman"/>
          <w:i/>
        </w:rPr>
        <w:t>aion</w:t>
      </w:r>
      <w:r>
        <w:rPr>
          <w:rFonts w:ascii="Times New Roman" w:hAnsi="Times New Roman"/>
        </w:rPr>
        <w:t>: Zeitlauf, Welt, Zeitgeist) führt zu Erkenntnis des Willens Gottes (</w:t>
      </w:r>
      <w:r w:rsidR="00CB1531">
        <w:rPr>
          <w:rFonts w:ascii="Times New Roman" w:hAnsi="Times New Roman"/>
        </w:rPr>
        <w:t xml:space="preserve">Römer </w:t>
      </w:r>
      <w:r>
        <w:rPr>
          <w:rFonts w:ascii="Times New Roman" w:hAnsi="Times New Roman"/>
        </w:rPr>
        <w:t>12</w:t>
      </w:r>
      <w:r w:rsidR="00CB1531">
        <w:rPr>
          <w:rFonts w:ascii="Times New Roman" w:hAnsi="Times New Roman"/>
        </w:rPr>
        <w:t>, 2</w:t>
      </w:r>
      <w:r>
        <w:rPr>
          <w:rFonts w:ascii="Times New Roman" w:hAnsi="Times New Roman"/>
        </w:rPr>
        <w:t>).</w:t>
      </w:r>
    </w:p>
    <w:p w:rsidR="001C1F77" w:rsidRDefault="001C1F77" w:rsidP="001C1F77">
      <w:pPr>
        <w:ind w:left="1080"/>
        <w:rPr>
          <w:rFonts w:ascii="Times New Roman" w:hAnsi="Times New Roman"/>
        </w:rPr>
      </w:pPr>
    </w:p>
    <w:p w:rsidR="001C1F77" w:rsidRPr="003D183F" w:rsidRDefault="001C1F77" w:rsidP="001C1F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Die Geschlechter in der Schöpfungsordnung</w:t>
      </w:r>
    </w:p>
    <w:p w:rsidR="003D183F" w:rsidRDefault="00F62E6D" w:rsidP="001C1F7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 Erschaffung des Menschen: </w:t>
      </w:r>
      <w:r w:rsidR="00090583">
        <w:rPr>
          <w:rFonts w:ascii="Times New Roman" w:hAnsi="Times New Roman"/>
        </w:rPr>
        <w:t xml:space="preserve">wörtlich: </w:t>
      </w:r>
      <w:r>
        <w:rPr>
          <w:rFonts w:ascii="Times New Roman" w:hAnsi="Times New Roman"/>
        </w:rPr>
        <w:t>weiblich und männlich (</w:t>
      </w:r>
      <w:r w:rsidR="00CB1531">
        <w:rPr>
          <w:rFonts w:ascii="Times New Roman" w:hAnsi="Times New Roman"/>
        </w:rPr>
        <w:t xml:space="preserve">1. Mose </w:t>
      </w:r>
      <w:r>
        <w:rPr>
          <w:rFonts w:ascii="Times New Roman" w:hAnsi="Times New Roman"/>
        </w:rPr>
        <w:t>1</w:t>
      </w:r>
      <w:r w:rsidR="00CB1531">
        <w:rPr>
          <w:rFonts w:ascii="Times New Roman" w:hAnsi="Times New Roman"/>
        </w:rPr>
        <w:t>, 2</w:t>
      </w:r>
      <w:r>
        <w:rPr>
          <w:rFonts w:ascii="Times New Roman" w:hAnsi="Times New Roman"/>
        </w:rPr>
        <w:t xml:space="preserve">7) </w:t>
      </w:r>
      <w:r w:rsidRPr="00F62E6D"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die Geschlechterdifferenzierung ist von Gott gewollt</w:t>
      </w:r>
      <w:r w:rsidR="0044674A">
        <w:rPr>
          <w:rFonts w:ascii="Times New Roman" w:hAnsi="Times New Roman"/>
        </w:rPr>
        <w:t xml:space="preserve"> und von Gott gewirkt</w:t>
      </w:r>
      <w:r>
        <w:rPr>
          <w:rFonts w:ascii="Times New Roman" w:hAnsi="Times New Roman"/>
        </w:rPr>
        <w:t>!</w:t>
      </w:r>
      <w:r w:rsidR="0044674A">
        <w:rPr>
          <w:rFonts w:ascii="Times New Roman" w:hAnsi="Times New Roman"/>
        </w:rPr>
        <w:t xml:space="preserve"> Grundsätzliche Absage </w:t>
      </w:r>
      <w:r w:rsidR="00090583">
        <w:rPr>
          <w:rFonts w:ascii="Times New Roman" w:hAnsi="Times New Roman"/>
        </w:rPr>
        <w:t>an Gender Mainstreaming und Geschlechtervermischung!</w:t>
      </w:r>
    </w:p>
    <w:p w:rsidR="00F62E6D" w:rsidRDefault="00F62E6D" w:rsidP="001C1F7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Der Mann wurde zeitlich vor der Frau erschaffen (</w:t>
      </w:r>
      <w:r w:rsidR="00CB1531">
        <w:rPr>
          <w:rFonts w:ascii="Times New Roman" w:hAnsi="Times New Roman"/>
        </w:rPr>
        <w:t xml:space="preserve">1. Mose </w:t>
      </w:r>
      <w:r>
        <w:rPr>
          <w:rFonts w:ascii="Times New Roman" w:hAnsi="Times New Roman"/>
        </w:rPr>
        <w:t>2</w:t>
      </w:r>
      <w:r w:rsidR="00CB1531">
        <w:rPr>
          <w:rFonts w:ascii="Times New Roman" w:hAnsi="Times New Roman"/>
        </w:rPr>
        <w:t>, 7</w:t>
      </w:r>
      <w:r>
        <w:rPr>
          <w:rFonts w:ascii="Times New Roman" w:hAnsi="Times New Roman"/>
        </w:rPr>
        <w:t>)</w:t>
      </w:r>
      <w:r w:rsidR="0044674A">
        <w:rPr>
          <w:rFonts w:ascii="Times New Roman" w:hAnsi="Times New Roman"/>
        </w:rPr>
        <w:t>.</w:t>
      </w:r>
      <w:r w:rsidR="00BD4635">
        <w:rPr>
          <w:rFonts w:ascii="Times New Roman" w:hAnsi="Times New Roman"/>
        </w:rPr>
        <w:t xml:space="preserve"> </w:t>
      </w:r>
      <w:r w:rsidR="00BD4635" w:rsidRPr="00BD4635">
        <w:rPr>
          <w:rFonts w:ascii="Wingdings" w:hAnsi="Wingdings"/>
        </w:rPr>
        <w:t></w:t>
      </w:r>
      <w:r w:rsidR="00BD4635">
        <w:rPr>
          <w:rFonts w:ascii="Times New Roman" w:hAnsi="Times New Roman"/>
        </w:rPr>
        <w:t xml:space="preserve"> </w:t>
      </w:r>
      <w:r w:rsidR="00CB1531">
        <w:rPr>
          <w:rFonts w:ascii="Times New Roman" w:hAnsi="Times New Roman"/>
        </w:rPr>
        <w:t xml:space="preserve">1. Timotheus </w:t>
      </w:r>
      <w:r w:rsidR="00BD4635">
        <w:rPr>
          <w:rFonts w:ascii="Times New Roman" w:hAnsi="Times New Roman"/>
        </w:rPr>
        <w:t>2</w:t>
      </w:r>
      <w:r w:rsidR="00CB1531">
        <w:rPr>
          <w:rFonts w:ascii="Times New Roman" w:hAnsi="Times New Roman"/>
        </w:rPr>
        <w:t>, 1</w:t>
      </w:r>
      <w:r w:rsidR="00BD4635">
        <w:rPr>
          <w:rFonts w:ascii="Times New Roman" w:hAnsi="Times New Roman"/>
        </w:rPr>
        <w:t>1-12</w:t>
      </w:r>
      <w:r w:rsidR="0044674A">
        <w:rPr>
          <w:rFonts w:ascii="Times New Roman" w:hAnsi="Times New Roman"/>
        </w:rPr>
        <w:t>: Daraus wird die Führungsaufgabe und Autorität des Mannes im Kontrast zur Frau abgeleitet.</w:t>
      </w:r>
    </w:p>
    <w:p w:rsidR="00BD4635" w:rsidRDefault="00BD4635" w:rsidP="001C1F7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Der Mann wurde nicht um der Frau willen erschaffen, sondern umgekehrt</w:t>
      </w:r>
      <w:r w:rsidR="0044674A">
        <w:rPr>
          <w:rFonts w:ascii="Times New Roman" w:hAnsi="Times New Roman"/>
        </w:rPr>
        <w:t xml:space="preserve"> (</w:t>
      </w:r>
      <w:r w:rsidR="00CB1531">
        <w:rPr>
          <w:rFonts w:ascii="Times New Roman" w:hAnsi="Times New Roman"/>
        </w:rPr>
        <w:t xml:space="preserve">1. Mose </w:t>
      </w:r>
      <w:r w:rsidR="0044674A">
        <w:rPr>
          <w:rFonts w:ascii="Times New Roman" w:hAnsi="Times New Roman"/>
        </w:rPr>
        <w:t>2</w:t>
      </w:r>
      <w:r w:rsidR="00CB1531">
        <w:rPr>
          <w:rFonts w:ascii="Times New Roman" w:hAnsi="Times New Roman"/>
        </w:rPr>
        <w:t>, 1</w:t>
      </w:r>
      <w:r w:rsidR="0044674A">
        <w:rPr>
          <w:rFonts w:ascii="Times New Roman" w:hAnsi="Times New Roman"/>
        </w:rPr>
        <w:t xml:space="preserve">8) </w:t>
      </w:r>
      <w:r w:rsidR="0044674A" w:rsidRPr="0044674A"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r w:rsidR="00CB1531">
        <w:rPr>
          <w:rFonts w:ascii="Times New Roman" w:hAnsi="Times New Roman"/>
        </w:rPr>
        <w:t xml:space="preserve">1. Korinther </w:t>
      </w:r>
      <w:r>
        <w:rPr>
          <w:rFonts w:ascii="Times New Roman" w:hAnsi="Times New Roman"/>
        </w:rPr>
        <w:t>11</w:t>
      </w:r>
      <w:r w:rsidR="00CB1531">
        <w:rPr>
          <w:rFonts w:ascii="Times New Roman" w:hAnsi="Times New Roman"/>
        </w:rPr>
        <w:t>, 9</w:t>
      </w:r>
      <w:r>
        <w:rPr>
          <w:rFonts w:ascii="Times New Roman" w:hAnsi="Times New Roman"/>
        </w:rPr>
        <w:t>-10</w:t>
      </w:r>
      <w:r w:rsidR="00090583">
        <w:rPr>
          <w:rFonts w:ascii="Times New Roman" w:hAnsi="Times New Roman"/>
        </w:rPr>
        <w:t>: Daraus wird die Führung des Mannes als Haupt abgeleitet. D</w:t>
      </w:r>
      <w:r>
        <w:rPr>
          <w:rFonts w:ascii="Times New Roman" w:hAnsi="Times New Roman"/>
        </w:rPr>
        <w:t xml:space="preserve">arum </w:t>
      </w:r>
      <w:r w:rsidR="00090583">
        <w:rPr>
          <w:rFonts w:ascii="Times New Roman" w:hAnsi="Times New Roman"/>
        </w:rPr>
        <w:t>soll die Frau beim Beten und Weissagen ein Zeichen der Macht, unter der sie steht, auf dem Haupt tragen (vgl. die Symbolik einer Bedeckung im Judentum).</w:t>
      </w:r>
    </w:p>
    <w:p w:rsidR="00BD4635" w:rsidRDefault="00BD4635" w:rsidP="001C1F7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Der Mann ist nicht von der Frau,</w:t>
      </w:r>
      <w:r w:rsidR="00905398">
        <w:rPr>
          <w:rFonts w:ascii="Times New Roman" w:hAnsi="Times New Roman"/>
        </w:rPr>
        <w:t xml:space="preserve"> sondern die Frau von dem Mann, aus einer Rippe (</w:t>
      </w:r>
      <w:r w:rsidR="00CB1531">
        <w:rPr>
          <w:rFonts w:ascii="Times New Roman" w:hAnsi="Times New Roman"/>
        </w:rPr>
        <w:t xml:space="preserve">1. Mose </w:t>
      </w:r>
      <w:r w:rsidR="00905398">
        <w:rPr>
          <w:rFonts w:ascii="Times New Roman" w:hAnsi="Times New Roman"/>
        </w:rPr>
        <w:t>2</w:t>
      </w:r>
      <w:r w:rsidR="00CB1531">
        <w:rPr>
          <w:rFonts w:ascii="Times New Roman" w:hAnsi="Times New Roman"/>
        </w:rPr>
        <w:t>, 2</w:t>
      </w:r>
      <w:r w:rsidR="00905398">
        <w:rPr>
          <w:rFonts w:ascii="Times New Roman" w:hAnsi="Times New Roman"/>
        </w:rPr>
        <w:t>1-22)</w:t>
      </w:r>
      <w:r>
        <w:rPr>
          <w:rFonts w:ascii="Times New Roman" w:hAnsi="Times New Roman"/>
        </w:rPr>
        <w:t xml:space="preserve"> </w:t>
      </w:r>
      <w:r w:rsidRPr="00BD4635"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r w:rsidR="00CB1531">
        <w:rPr>
          <w:rFonts w:ascii="Times New Roman" w:hAnsi="Times New Roman"/>
        </w:rPr>
        <w:t xml:space="preserve">1. Korinther </w:t>
      </w:r>
      <w:r w:rsidR="00090583">
        <w:rPr>
          <w:rFonts w:ascii="Times New Roman" w:hAnsi="Times New Roman"/>
        </w:rPr>
        <w:t>11</w:t>
      </w:r>
      <w:r w:rsidR="00CB1531">
        <w:rPr>
          <w:rFonts w:ascii="Times New Roman" w:hAnsi="Times New Roman"/>
        </w:rPr>
        <w:t>, 8</w:t>
      </w:r>
      <w:r w:rsidR="0009058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vgl. aber den Ausgleich in </w:t>
      </w:r>
      <w:r w:rsidR="00CB1531">
        <w:rPr>
          <w:rFonts w:ascii="Times New Roman" w:hAnsi="Times New Roman"/>
        </w:rPr>
        <w:t xml:space="preserve">1. Korinther </w:t>
      </w:r>
      <w:r>
        <w:rPr>
          <w:rFonts w:ascii="Times New Roman" w:hAnsi="Times New Roman"/>
        </w:rPr>
        <w:t>11</w:t>
      </w:r>
      <w:r w:rsidR="00CB1531">
        <w:rPr>
          <w:rFonts w:ascii="Times New Roman" w:hAnsi="Times New Roman"/>
        </w:rPr>
        <w:t>, 1</w:t>
      </w:r>
      <w:r>
        <w:rPr>
          <w:rFonts w:ascii="Times New Roman" w:hAnsi="Times New Roman"/>
        </w:rPr>
        <w:t>1-12</w:t>
      </w:r>
      <w:r w:rsidR="00090583">
        <w:rPr>
          <w:rFonts w:ascii="Times New Roman" w:hAnsi="Times New Roman"/>
        </w:rPr>
        <w:t xml:space="preserve">): Daraus wird </w:t>
      </w:r>
      <w:r w:rsidR="00905398">
        <w:rPr>
          <w:rFonts w:ascii="Times New Roman" w:hAnsi="Times New Roman"/>
        </w:rPr>
        <w:t>abgeleitet, dass der Mann Gottes Autorität repräsentiert.</w:t>
      </w:r>
    </w:p>
    <w:p w:rsidR="00905398" w:rsidRDefault="00905398" w:rsidP="001C1F7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Der Mann erhielt Gottes Auftrag und Gebote in </w:t>
      </w:r>
      <w:r w:rsidR="00CB1531">
        <w:rPr>
          <w:rFonts w:ascii="Times New Roman" w:hAnsi="Times New Roman"/>
        </w:rPr>
        <w:t xml:space="preserve">1. Mose </w:t>
      </w:r>
      <w:r>
        <w:rPr>
          <w:rFonts w:ascii="Times New Roman" w:hAnsi="Times New Roman"/>
        </w:rPr>
        <w:t>2</w:t>
      </w:r>
      <w:r w:rsidR="00CB1531">
        <w:rPr>
          <w:rFonts w:ascii="Times New Roman" w:hAnsi="Times New Roman"/>
        </w:rPr>
        <w:t>, 1</w:t>
      </w:r>
      <w:r>
        <w:rPr>
          <w:rFonts w:ascii="Times New Roman" w:hAnsi="Times New Roman"/>
        </w:rPr>
        <w:t xml:space="preserve">5-17 vor der Erschaffung der Frau </w:t>
      </w:r>
      <w:r w:rsidRPr="007971BE">
        <w:rPr>
          <w:rFonts w:ascii="Wingdings" w:hAnsi="Wingdings"/>
        </w:rPr>
        <w:t></w:t>
      </w:r>
      <w:r w:rsidRPr="007971BE">
        <w:rPr>
          <w:rFonts w:ascii="Wingdings" w:hAnsi="Wingdings"/>
        </w:rPr>
        <w:t></w:t>
      </w:r>
      <w:r w:rsidR="007971BE">
        <w:rPr>
          <w:rFonts w:ascii="Times New Roman" w:hAnsi="Times New Roman"/>
        </w:rPr>
        <w:t>Hauptv</w:t>
      </w:r>
      <w:r>
        <w:rPr>
          <w:rFonts w:ascii="Times New Roman" w:hAnsi="Times New Roman"/>
        </w:rPr>
        <w:t>erantwortung</w:t>
      </w:r>
      <w:r w:rsidR="007971BE">
        <w:rPr>
          <w:rFonts w:ascii="Times New Roman" w:hAnsi="Times New Roman"/>
        </w:rPr>
        <w:t xml:space="preserve"> des Mannes</w:t>
      </w:r>
    </w:p>
    <w:p w:rsidR="007971BE" w:rsidRDefault="007971BE" w:rsidP="001C1F7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Die Frau wurde als „Hilfe“ und Ergänzung erschaffen (</w:t>
      </w:r>
      <w:r w:rsidR="00CB1531">
        <w:rPr>
          <w:rFonts w:ascii="Times New Roman" w:hAnsi="Times New Roman"/>
        </w:rPr>
        <w:t xml:space="preserve">1. Mose </w:t>
      </w:r>
      <w:r>
        <w:rPr>
          <w:rFonts w:ascii="Times New Roman" w:hAnsi="Times New Roman"/>
        </w:rPr>
        <w:t>2</w:t>
      </w:r>
      <w:r w:rsidR="00CB1531">
        <w:rPr>
          <w:rFonts w:ascii="Times New Roman" w:hAnsi="Times New Roman"/>
        </w:rPr>
        <w:t>, 1</w:t>
      </w:r>
      <w:r>
        <w:rPr>
          <w:rFonts w:ascii="Times New Roman" w:hAnsi="Times New Roman"/>
        </w:rPr>
        <w:t xml:space="preserve">8). </w:t>
      </w:r>
      <w:r w:rsidRPr="007971BE"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Hauptverantwortung liegt beim Mann.</w:t>
      </w:r>
    </w:p>
    <w:p w:rsidR="007971BE" w:rsidRDefault="007971BE" w:rsidP="001C1F7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 Frau wurde als „seines Gleichen“ / “ihm entsprechend“ (hebr. </w:t>
      </w:r>
      <w:r w:rsidRPr="007971BE">
        <w:rPr>
          <w:rFonts w:ascii="Times New Roman" w:hAnsi="Times New Roman"/>
          <w:i/>
        </w:rPr>
        <w:t>kenegdo</w:t>
      </w:r>
      <w:r>
        <w:rPr>
          <w:rFonts w:ascii="Times New Roman" w:hAnsi="Times New Roman"/>
        </w:rPr>
        <w:t xml:space="preserve"> = w. als ihm gegenüber) erschaffen (</w:t>
      </w:r>
      <w:r w:rsidR="00CB1531">
        <w:rPr>
          <w:rFonts w:ascii="Times New Roman" w:hAnsi="Times New Roman"/>
        </w:rPr>
        <w:t xml:space="preserve">1. Mose </w:t>
      </w:r>
      <w:r>
        <w:rPr>
          <w:rFonts w:ascii="Times New Roman" w:hAnsi="Times New Roman"/>
        </w:rPr>
        <w:t>2</w:t>
      </w:r>
      <w:r w:rsidR="00CB1531">
        <w:rPr>
          <w:rFonts w:ascii="Times New Roman" w:hAnsi="Times New Roman"/>
        </w:rPr>
        <w:t>, 1</w:t>
      </w:r>
      <w:r>
        <w:rPr>
          <w:rFonts w:ascii="Times New Roman" w:hAnsi="Times New Roman"/>
        </w:rPr>
        <w:t xml:space="preserve">8) </w:t>
      </w:r>
      <w:r w:rsidRPr="007971BE"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Die Frau begegnet dem Mann auf Augenhöhe. Dies verurteilt jeden, der Frauen als Untermenschen oder minderwertig betrachtet!</w:t>
      </w:r>
    </w:p>
    <w:p w:rsidR="007971BE" w:rsidRDefault="007971BE" w:rsidP="007971BE">
      <w:pPr>
        <w:rPr>
          <w:rFonts w:ascii="Times New Roman" w:hAnsi="Times New Roman"/>
        </w:rPr>
      </w:pPr>
    </w:p>
    <w:p w:rsidR="007971BE" w:rsidRPr="007971BE" w:rsidRDefault="007971BE" w:rsidP="007971BE">
      <w:pPr>
        <w:rPr>
          <w:rFonts w:ascii="Times New Roman" w:hAnsi="Times New Roman"/>
          <w:b/>
          <w:sz w:val="28"/>
          <w:szCs w:val="28"/>
        </w:rPr>
      </w:pPr>
      <w:r w:rsidRPr="007971BE">
        <w:rPr>
          <w:rFonts w:ascii="Times New Roman" w:hAnsi="Times New Roman"/>
          <w:b/>
          <w:sz w:val="28"/>
          <w:szCs w:val="28"/>
        </w:rPr>
        <w:t>Der Sündenfall und die Geschlechterordnung</w:t>
      </w:r>
    </w:p>
    <w:p w:rsidR="007971BE" w:rsidRDefault="007971BE" w:rsidP="007971B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Die Frau wurde betrogen, nicht der Mann (</w:t>
      </w:r>
      <w:r w:rsidR="00CB1531">
        <w:rPr>
          <w:rFonts w:ascii="Times New Roman" w:hAnsi="Times New Roman"/>
        </w:rPr>
        <w:t xml:space="preserve">1. Mose </w:t>
      </w:r>
      <w:r>
        <w:rPr>
          <w:rFonts w:ascii="Times New Roman" w:hAnsi="Times New Roman"/>
        </w:rPr>
        <w:t>3</w:t>
      </w:r>
      <w:r w:rsidR="00CB1531">
        <w:rPr>
          <w:rFonts w:ascii="Times New Roman" w:hAnsi="Times New Roman"/>
        </w:rPr>
        <w:t>, 6</w:t>
      </w:r>
      <w:r>
        <w:rPr>
          <w:rFonts w:ascii="Times New Roman" w:hAnsi="Times New Roman"/>
        </w:rPr>
        <w:t xml:space="preserve">) </w:t>
      </w:r>
      <w:r w:rsidRPr="0044674A"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r w:rsidR="00CB1531">
        <w:rPr>
          <w:rFonts w:ascii="Times New Roman" w:hAnsi="Times New Roman"/>
        </w:rPr>
        <w:t xml:space="preserve">1. Timotheus </w:t>
      </w:r>
      <w:r>
        <w:rPr>
          <w:rFonts w:ascii="Times New Roman" w:hAnsi="Times New Roman"/>
        </w:rPr>
        <w:t>2</w:t>
      </w:r>
      <w:r w:rsidR="00CB1531">
        <w:rPr>
          <w:rFonts w:ascii="Times New Roman" w:hAnsi="Times New Roman"/>
        </w:rPr>
        <w:t>, 1</w:t>
      </w:r>
      <w:r>
        <w:rPr>
          <w:rFonts w:ascii="Times New Roman" w:hAnsi="Times New Roman"/>
        </w:rPr>
        <w:t>4: Daraus wird abgeleitet, dass der Mann mit Autorität lehren soll, nicht die Frau. (Nebenbemerkung: Der Mann wurde nicht betrogen, aber er brach den Bund Gottes willentlich, was grundsätzlich schlimmer war.)</w:t>
      </w:r>
    </w:p>
    <w:p w:rsidR="0044674A" w:rsidRDefault="00CB1531" w:rsidP="0034424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Mose </w:t>
      </w:r>
      <w:r w:rsidR="00344248">
        <w:rPr>
          <w:rFonts w:ascii="Times New Roman" w:hAnsi="Times New Roman"/>
        </w:rPr>
        <w:t>3</w:t>
      </w:r>
      <w:r>
        <w:rPr>
          <w:rFonts w:ascii="Times New Roman" w:hAnsi="Times New Roman"/>
        </w:rPr>
        <w:t>, 1</w:t>
      </w:r>
      <w:r w:rsidR="00344248">
        <w:rPr>
          <w:rFonts w:ascii="Times New Roman" w:hAnsi="Times New Roman"/>
        </w:rPr>
        <w:t>6b: „… und nach deinem Mann wird dein Verlangen sein, er aber soll über dich herrschen.“</w:t>
      </w:r>
    </w:p>
    <w:p w:rsidR="00344248" w:rsidRDefault="00344248" w:rsidP="00344248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„Verlangen“ (hebr. </w:t>
      </w:r>
      <w:r w:rsidRPr="00344248">
        <w:rPr>
          <w:rFonts w:ascii="Times New Roman" w:hAnsi="Times New Roman"/>
          <w:i/>
        </w:rPr>
        <w:t>teshuqah</w:t>
      </w:r>
      <w:r>
        <w:rPr>
          <w:rFonts w:ascii="Times New Roman" w:hAnsi="Times New Roman"/>
        </w:rPr>
        <w:t>: Anstrengung, etwas in seinen Besitz zu bekommen [Gesenius/Buhl</w:t>
      </w:r>
      <w:r w:rsidR="008C6938">
        <w:rPr>
          <w:rFonts w:ascii="Times New Roman" w:hAnsi="Times New Roman"/>
        </w:rPr>
        <w:t xml:space="preserve"> 17</w:t>
      </w:r>
      <w:r>
        <w:rPr>
          <w:rFonts w:ascii="Times New Roman" w:hAnsi="Times New Roman"/>
        </w:rPr>
        <w:t xml:space="preserve">, S. 890; vgl. </w:t>
      </w:r>
      <w:r w:rsidR="00CB1531">
        <w:rPr>
          <w:rFonts w:ascii="Times New Roman" w:hAnsi="Times New Roman"/>
        </w:rPr>
        <w:t xml:space="preserve">1. Mose </w:t>
      </w:r>
      <w:r>
        <w:rPr>
          <w:rFonts w:ascii="Times New Roman" w:hAnsi="Times New Roman"/>
        </w:rPr>
        <w:t>4</w:t>
      </w:r>
      <w:r w:rsidR="00CB1531">
        <w:rPr>
          <w:rFonts w:ascii="Times New Roman" w:hAnsi="Times New Roman"/>
        </w:rPr>
        <w:t>, 7</w:t>
      </w:r>
      <w:r>
        <w:rPr>
          <w:rFonts w:ascii="Times New Roman" w:hAnsi="Times New Roman"/>
        </w:rPr>
        <w:t>b: Die Sünde will Kain beherrschen, er aber soll sich davon nicht beherrschen lassen, sondern soll Herr über die Sünde sein</w:t>
      </w:r>
      <w:r w:rsidR="008C6938">
        <w:rPr>
          <w:rFonts w:ascii="Times New Roman" w:hAnsi="Times New Roman"/>
        </w:rPr>
        <w:t>. Im hebr. Text bezieht sich das Verlangen nicht auf Abel, sondern eindeutig auf die Sünde!</w:t>
      </w:r>
      <w:r>
        <w:rPr>
          <w:rFonts w:ascii="Times New Roman" w:hAnsi="Times New Roman"/>
        </w:rPr>
        <w:t xml:space="preserve">] </w:t>
      </w:r>
    </w:p>
    <w:p w:rsidR="00344248" w:rsidRDefault="00344248" w:rsidP="00344248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„herrschen“ (hebr. </w:t>
      </w:r>
      <w:r w:rsidRPr="008C6938">
        <w:rPr>
          <w:rFonts w:ascii="Times New Roman" w:hAnsi="Times New Roman"/>
          <w:i/>
        </w:rPr>
        <w:t>maschal</w:t>
      </w:r>
      <w:r>
        <w:rPr>
          <w:rFonts w:ascii="Times New Roman" w:hAnsi="Times New Roman"/>
        </w:rPr>
        <w:t xml:space="preserve">: </w:t>
      </w:r>
      <w:r w:rsidR="008C6938">
        <w:rPr>
          <w:rFonts w:ascii="Times New Roman" w:hAnsi="Times New Roman"/>
        </w:rPr>
        <w:t>regieren, Herr sein, vorstehen etc.)</w:t>
      </w:r>
    </w:p>
    <w:p w:rsidR="00344248" w:rsidRDefault="00344248" w:rsidP="00344248">
      <w:pPr>
        <w:numPr>
          <w:ilvl w:val="1"/>
          <w:numId w:val="2"/>
        </w:numPr>
        <w:rPr>
          <w:rFonts w:ascii="Times New Roman" w:hAnsi="Times New Roman"/>
        </w:rPr>
      </w:pPr>
      <w:r w:rsidRPr="00344248"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Sie hat das Verlangen ihn zu beherrschen, er aber soll die Führung übernehmen</w:t>
      </w:r>
    </w:p>
    <w:p w:rsidR="00344248" w:rsidRDefault="00344248" w:rsidP="00344248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Wiederaufnahme im NT: </w:t>
      </w:r>
      <w:r w:rsidR="00CB1531">
        <w:rPr>
          <w:rFonts w:ascii="Times New Roman" w:hAnsi="Times New Roman"/>
        </w:rPr>
        <w:t xml:space="preserve">1. Korinther </w:t>
      </w:r>
      <w:r>
        <w:rPr>
          <w:rFonts w:ascii="Times New Roman" w:hAnsi="Times New Roman"/>
        </w:rPr>
        <w:t>14</w:t>
      </w:r>
      <w:r w:rsidR="00CB1531">
        <w:rPr>
          <w:rFonts w:ascii="Times New Roman" w:hAnsi="Times New Roman"/>
        </w:rPr>
        <w:t>, 3</w:t>
      </w:r>
      <w:r>
        <w:rPr>
          <w:rFonts w:ascii="Times New Roman" w:hAnsi="Times New Roman"/>
        </w:rPr>
        <w:t>4b: Unterwerfung der Frau, wie es das Gesetz, die Thora</w:t>
      </w:r>
      <w:r w:rsidR="008C693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sagt</w:t>
      </w:r>
    </w:p>
    <w:p w:rsidR="00E1131D" w:rsidRDefault="00E1131D" w:rsidP="00344248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</w:t>
      </w:r>
      <w:r w:rsidR="00CB1531">
        <w:rPr>
          <w:rFonts w:ascii="Times New Roman" w:hAnsi="Times New Roman"/>
        </w:rPr>
        <w:t xml:space="preserve">1. Mose </w:t>
      </w:r>
      <w:r>
        <w:rPr>
          <w:rFonts w:ascii="Times New Roman" w:hAnsi="Times New Roman"/>
        </w:rPr>
        <w:t>3</w:t>
      </w:r>
      <w:r w:rsidR="00CB1531">
        <w:rPr>
          <w:rFonts w:ascii="Times New Roman" w:hAnsi="Times New Roman"/>
        </w:rPr>
        <w:t>, 1</w:t>
      </w:r>
      <w:r>
        <w:rPr>
          <w:rFonts w:ascii="Times New Roman" w:hAnsi="Times New Roman"/>
        </w:rPr>
        <w:t xml:space="preserve">6 wird die Schöpfungsordnung aus der Zeit vor dem Fall auch für die Zeit nach dem Fall für gültig erklärt. In </w:t>
      </w:r>
      <w:r w:rsidR="00CB1531">
        <w:rPr>
          <w:rFonts w:ascii="Times New Roman" w:hAnsi="Times New Roman"/>
        </w:rPr>
        <w:t xml:space="preserve">1. Korinther </w:t>
      </w:r>
      <w:r>
        <w:rPr>
          <w:rFonts w:ascii="Times New Roman" w:hAnsi="Times New Roman"/>
        </w:rPr>
        <w:t xml:space="preserve">11 und </w:t>
      </w:r>
      <w:r w:rsidR="00CB1531">
        <w:rPr>
          <w:rFonts w:ascii="Times New Roman" w:hAnsi="Times New Roman"/>
        </w:rPr>
        <w:t xml:space="preserve">1. Timotheus </w:t>
      </w:r>
      <w:r>
        <w:rPr>
          <w:rFonts w:ascii="Times New Roman" w:hAnsi="Times New Roman"/>
        </w:rPr>
        <w:t>2 wird die Schöpfungsordnung im NT auch für die Gemeinde, für die Christen für gültig erklärt.</w:t>
      </w:r>
    </w:p>
    <w:p w:rsidR="00344248" w:rsidRDefault="00344248" w:rsidP="00344248">
      <w:pPr>
        <w:ind w:left="1080"/>
        <w:rPr>
          <w:rFonts w:ascii="Times New Roman" w:hAnsi="Times New Roman"/>
        </w:rPr>
      </w:pPr>
    </w:p>
    <w:p w:rsidR="00795FF3" w:rsidRDefault="003442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Beispiele von Diensten der Frau i</w:t>
      </w:r>
      <w:r w:rsidR="00795FF3">
        <w:rPr>
          <w:rFonts w:ascii="Times New Roman" w:hAnsi="Times New Roman"/>
          <w:b/>
          <w:sz w:val="28"/>
        </w:rPr>
        <w:t>m Alten Testament</w:t>
      </w:r>
    </w:p>
    <w:p w:rsidR="00905398" w:rsidRDefault="00795FF3" w:rsidP="00905398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Mirjam, die Prophetin, leitete den Gesang der Frauen; Wechselgesang mit den Männern (2Mos 15</w:t>
      </w:r>
      <w:r w:rsidR="00CB1531">
        <w:rPr>
          <w:rFonts w:ascii="Times New Roman" w:hAnsi="Times New Roman"/>
        </w:rPr>
        <w:t>, 2</w:t>
      </w:r>
      <w:r>
        <w:rPr>
          <w:rFonts w:ascii="Times New Roman" w:hAnsi="Times New Roman"/>
        </w:rPr>
        <w:t>0)</w:t>
      </w:r>
      <w:r w:rsidR="005559B7">
        <w:rPr>
          <w:rFonts w:ascii="Times New Roman" w:hAnsi="Times New Roman"/>
        </w:rPr>
        <w:t>.</w:t>
      </w:r>
    </w:p>
    <w:p w:rsidR="005559B7" w:rsidRDefault="005559B7" w:rsidP="00905398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Mirjam stellte Moses Führungsaufgabe </w:t>
      </w:r>
      <w:r w:rsidR="008751D2">
        <w:rPr>
          <w:rFonts w:ascii="Times New Roman" w:hAnsi="Times New Roman"/>
        </w:rPr>
        <w:t>mit einem „gabenorientierten Ansatz“ in Frage</w:t>
      </w:r>
      <w:r>
        <w:rPr>
          <w:rFonts w:ascii="Times New Roman" w:hAnsi="Times New Roman"/>
        </w:rPr>
        <w:t xml:space="preserve">. Sie wurde deshalb </w:t>
      </w:r>
      <w:r w:rsidR="008751D2">
        <w:rPr>
          <w:rFonts w:ascii="Times New Roman" w:hAnsi="Times New Roman"/>
        </w:rPr>
        <w:t xml:space="preserve">aber </w:t>
      </w:r>
      <w:r>
        <w:rPr>
          <w:rFonts w:ascii="Times New Roman" w:hAnsi="Times New Roman"/>
        </w:rPr>
        <w:t>aussätzig (</w:t>
      </w:r>
      <w:r w:rsidR="00CB1531">
        <w:rPr>
          <w:rFonts w:ascii="Times New Roman" w:hAnsi="Times New Roman"/>
        </w:rPr>
        <w:t xml:space="preserve">4. Mose </w:t>
      </w:r>
      <w:r>
        <w:rPr>
          <w:rFonts w:ascii="Times New Roman" w:hAnsi="Times New Roman"/>
        </w:rPr>
        <w:t>12</w:t>
      </w:r>
      <w:r w:rsidR="00CB1531">
        <w:rPr>
          <w:rFonts w:ascii="Times New Roman" w:hAnsi="Times New Roman"/>
        </w:rPr>
        <w:t>, 1</w:t>
      </w:r>
      <w:r>
        <w:rPr>
          <w:rFonts w:ascii="Times New Roman" w:hAnsi="Times New Roman"/>
        </w:rPr>
        <w:t xml:space="preserve">-16). </w:t>
      </w:r>
      <w:r w:rsidRPr="005559B7"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Der gabenorientierte Ansatz würde sagen: Mirjam hätte geradesogut Israel führen können wie Mose, denn sie war eine Prophetin, zu </w:t>
      </w:r>
      <w:r w:rsidR="008751D2">
        <w:rPr>
          <w:rFonts w:ascii="Times New Roman" w:hAnsi="Times New Roman"/>
        </w:rPr>
        <w:t xml:space="preserve">der </w:t>
      </w:r>
      <w:r>
        <w:rPr>
          <w:rFonts w:ascii="Times New Roman" w:hAnsi="Times New Roman"/>
        </w:rPr>
        <w:t>Gott geredet hatte.</w:t>
      </w:r>
      <w:r w:rsidR="008751D2">
        <w:rPr>
          <w:rFonts w:ascii="Times New Roman" w:hAnsi="Times New Roman"/>
        </w:rPr>
        <w:t xml:space="preserve"> Vgl. den „</w:t>
      </w:r>
      <w:r w:rsidR="001A56C7">
        <w:rPr>
          <w:rFonts w:ascii="Times New Roman" w:hAnsi="Times New Roman"/>
        </w:rPr>
        <w:t>gabenorientierten Ansatz bei der</w:t>
      </w:r>
      <w:r w:rsidR="008751D2">
        <w:rPr>
          <w:rFonts w:ascii="Times New Roman" w:hAnsi="Times New Roman"/>
        </w:rPr>
        <w:t xml:space="preserve"> Rotte Korahs in </w:t>
      </w:r>
      <w:r w:rsidR="00CB1531">
        <w:rPr>
          <w:rFonts w:ascii="Times New Roman" w:hAnsi="Times New Roman"/>
        </w:rPr>
        <w:t xml:space="preserve">4. Mose </w:t>
      </w:r>
      <w:r w:rsidR="008751D2">
        <w:rPr>
          <w:rFonts w:ascii="Times New Roman" w:hAnsi="Times New Roman"/>
        </w:rPr>
        <w:t>16!</w:t>
      </w:r>
    </w:p>
    <w:p w:rsidR="00905398" w:rsidRDefault="00795FF3" w:rsidP="00905398">
      <w:pPr>
        <w:numPr>
          <w:ilvl w:val="0"/>
          <w:numId w:val="3"/>
        </w:numPr>
        <w:rPr>
          <w:rFonts w:ascii="Times New Roman" w:hAnsi="Times New Roman"/>
        </w:rPr>
      </w:pPr>
      <w:r w:rsidRPr="00905398">
        <w:rPr>
          <w:rFonts w:ascii="Times New Roman" w:hAnsi="Times New Roman"/>
        </w:rPr>
        <w:t>Die öffentliche Initiative der 5 T</w:t>
      </w:r>
      <w:r w:rsidR="001A56C7">
        <w:rPr>
          <w:rFonts w:ascii="Times New Roman" w:hAnsi="Times New Roman"/>
        </w:rPr>
        <w:t>öchter Zelophchads (</w:t>
      </w:r>
      <w:r w:rsidR="00CB1531">
        <w:rPr>
          <w:rFonts w:ascii="Times New Roman" w:hAnsi="Times New Roman"/>
        </w:rPr>
        <w:t xml:space="preserve">4. Mose </w:t>
      </w:r>
      <w:r w:rsidRPr="00905398">
        <w:rPr>
          <w:rFonts w:ascii="Times New Roman" w:hAnsi="Times New Roman"/>
        </w:rPr>
        <w:t>27</w:t>
      </w:r>
      <w:r w:rsidR="00CB1531">
        <w:rPr>
          <w:rFonts w:ascii="Times New Roman" w:hAnsi="Times New Roman"/>
        </w:rPr>
        <w:t>, 1</w:t>
      </w:r>
      <w:r w:rsidRPr="00905398">
        <w:rPr>
          <w:rFonts w:ascii="Times New Roman" w:hAnsi="Times New Roman"/>
        </w:rPr>
        <w:t>ff)</w:t>
      </w:r>
      <w:r w:rsidR="00342EE4">
        <w:rPr>
          <w:rFonts w:ascii="Times New Roman" w:hAnsi="Times New Roman"/>
        </w:rPr>
        <w:t>. Gott gab ihnen Recht!</w:t>
      </w:r>
    </w:p>
    <w:p w:rsidR="00905398" w:rsidRDefault="00795FF3" w:rsidP="00905398">
      <w:pPr>
        <w:numPr>
          <w:ilvl w:val="0"/>
          <w:numId w:val="3"/>
        </w:numPr>
        <w:rPr>
          <w:rFonts w:ascii="Times New Roman" w:hAnsi="Times New Roman"/>
        </w:rPr>
      </w:pPr>
      <w:r w:rsidRPr="00905398">
        <w:rPr>
          <w:rFonts w:ascii="Times New Roman" w:hAnsi="Times New Roman"/>
        </w:rPr>
        <w:lastRenderedPageBreak/>
        <w:t>Debora, die Richterin unter ihrer Palme</w:t>
      </w:r>
      <w:r w:rsidR="00271449">
        <w:rPr>
          <w:rFonts w:ascii="Times New Roman" w:hAnsi="Times New Roman"/>
        </w:rPr>
        <w:t xml:space="preserve">, </w:t>
      </w:r>
      <w:r w:rsidR="008C6938">
        <w:rPr>
          <w:rFonts w:ascii="Times New Roman" w:hAnsi="Times New Roman"/>
        </w:rPr>
        <w:t xml:space="preserve">zuhause, </w:t>
      </w:r>
      <w:r w:rsidR="00271449">
        <w:rPr>
          <w:rFonts w:ascii="Times New Roman" w:hAnsi="Times New Roman"/>
        </w:rPr>
        <w:t xml:space="preserve">nicht im Stadttor (vgl. </w:t>
      </w:r>
      <w:r w:rsidR="00CB1531">
        <w:rPr>
          <w:rFonts w:ascii="Times New Roman" w:hAnsi="Times New Roman"/>
        </w:rPr>
        <w:t xml:space="preserve">Sprüche </w:t>
      </w:r>
      <w:r w:rsidR="00271449">
        <w:rPr>
          <w:rFonts w:ascii="Times New Roman" w:hAnsi="Times New Roman"/>
        </w:rPr>
        <w:t>31</w:t>
      </w:r>
      <w:r w:rsidR="00CB1531">
        <w:rPr>
          <w:rFonts w:ascii="Times New Roman" w:hAnsi="Times New Roman"/>
        </w:rPr>
        <w:t>, 2</w:t>
      </w:r>
      <w:r w:rsidR="00271449">
        <w:rPr>
          <w:rFonts w:ascii="Times New Roman" w:hAnsi="Times New Roman"/>
        </w:rPr>
        <w:t>3)</w:t>
      </w:r>
      <w:r w:rsidRPr="00905398">
        <w:rPr>
          <w:rFonts w:ascii="Times New Roman" w:hAnsi="Times New Roman"/>
        </w:rPr>
        <w:t>; „eine Mutter in Israel“ (</w:t>
      </w:r>
      <w:r w:rsidR="00CB1531">
        <w:rPr>
          <w:rFonts w:ascii="Times New Roman" w:hAnsi="Times New Roman"/>
        </w:rPr>
        <w:t xml:space="preserve">Richter </w:t>
      </w:r>
      <w:r w:rsidRPr="00905398">
        <w:rPr>
          <w:rFonts w:ascii="Times New Roman" w:hAnsi="Times New Roman"/>
        </w:rPr>
        <w:t>4</w:t>
      </w:r>
      <w:r w:rsidR="00CB1531">
        <w:rPr>
          <w:rFonts w:ascii="Times New Roman" w:hAnsi="Times New Roman"/>
        </w:rPr>
        <w:t>, 4</w:t>
      </w:r>
      <w:r w:rsidR="008C6938">
        <w:rPr>
          <w:rFonts w:ascii="Times New Roman" w:hAnsi="Times New Roman"/>
        </w:rPr>
        <w:t>-</w:t>
      </w:r>
      <w:r w:rsidRPr="00905398">
        <w:rPr>
          <w:rFonts w:ascii="Times New Roman" w:hAnsi="Times New Roman"/>
        </w:rPr>
        <w:t>5; 5</w:t>
      </w:r>
      <w:r w:rsidR="00CB1531">
        <w:rPr>
          <w:rFonts w:ascii="Times New Roman" w:hAnsi="Times New Roman"/>
        </w:rPr>
        <w:t>, 7</w:t>
      </w:r>
      <w:r w:rsidRPr="00905398">
        <w:rPr>
          <w:rFonts w:ascii="Times New Roman" w:hAnsi="Times New Roman"/>
        </w:rPr>
        <w:t>)</w:t>
      </w:r>
      <w:r w:rsidR="008C6938">
        <w:rPr>
          <w:rFonts w:ascii="Times New Roman" w:hAnsi="Times New Roman"/>
        </w:rPr>
        <w:t>. I</w:t>
      </w:r>
      <w:r w:rsidR="00271449">
        <w:rPr>
          <w:rFonts w:ascii="Times New Roman" w:hAnsi="Times New Roman"/>
        </w:rPr>
        <w:t>hr Herz gehörte „den Führe</w:t>
      </w:r>
      <w:r w:rsidR="008C6938">
        <w:rPr>
          <w:rFonts w:ascii="Times New Roman" w:hAnsi="Times New Roman"/>
        </w:rPr>
        <w:t>r</w:t>
      </w:r>
      <w:r w:rsidR="00271449">
        <w:rPr>
          <w:rFonts w:ascii="Times New Roman" w:hAnsi="Times New Roman"/>
        </w:rPr>
        <w:t>n Israels“ (</w:t>
      </w:r>
      <w:r w:rsidR="00CB1531">
        <w:rPr>
          <w:rFonts w:ascii="Times New Roman" w:hAnsi="Times New Roman"/>
        </w:rPr>
        <w:t xml:space="preserve">Richter </w:t>
      </w:r>
      <w:r w:rsidR="00271449">
        <w:rPr>
          <w:rFonts w:ascii="Times New Roman" w:hAnsi="Times New Roman"/>
        </w:rPr>
        <w:t>5</w:t>
      </w:r>
      <w:r w:rsidR="00CB1531">
        <w:rPr>
          <w:rFonts w:ascii="Times New Roman" w:hAnsi="Times New Roman"/>
        </w:rPr>
        <w:t>, 9</w:t>
      </w:r>
      <w:r w:rsidR="00271449">
        <w:rPr>
          <w:rFonts w:ascii="Times New Roman" w:hAnsi="Times New Roman"/>
        </w:rPr>
        <w:t>)</w:t>
      </w:r>
      <w:r w:rsidR="008C6938">
        <w:rPr>
          <w:rFonts w:ascii="Times New Roman" w:hAnsi="Times New Roman"/>
        </w:rPr>
        <w:t>.</w:t>
      </w:r>
    </w:p>
    <w:p w:rsidR="008C6938" w:rsidRDefault="008C6938" w:rsidP="00905398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Debora wollte nicht General sein über die Armee Israels. Barak wollte seine Verantwortung nicht wahrnehmen. Debora war </w:t>
      </w:r>
      <w:r w:rsidR="00342EE4">
        <w:rPr>
          <w:rFonts w:ascii="Times New Roman" w:hAnsi="Times New Roman"/>
        </w:rPr>
        <w:t xml:space="preserve">aber </w:t>
      </w:r>
      <w:r>
        <w:rPr>
          <w:rFonts w:ascii="Times New Roman" w:hAnsi="Times New Roman"/>
        </w:rPr>
        <w:t>bereit, ihn als General zu unterstützen (</w:t>
      </w:r>
      <w:r w:rsidR="00CB1531">
        <w:rPr>
          <w:rFonts w:ascii="Times New Roman" w:hAnsi="Times New Roman"/>
        </w:rPr>
        <w:t xml:space="preserve">Richter </w:t>
      </w:r>
      <w:r>
        <w:rPr>
          <w:rFonts w:ascii="Times New Roman" w:hAnsi="Times New Roman"/>
        </w:rPr>
        <w:t>4</w:t>
      </w:r>
      <w:r w:rsidR="00CB1531">
        <w:rPr>
          <w:rFonts w:ascii="Times New Roman" w:hAnsi="Times New Roman"/>
        </w:rPr>
        <w:t>, 6</w:t>
      </w:r>
      <w:r>
        <w:rPr>
          <w:rFonts w:ascii="Times New Roman" w:hAnsi="Times New Roman"/>
        </w:rPr>
        <w:t xml:space="preserve">-9). </w:t>
      </w:r>
    </w:p>
    <w:p w:rsidR="00905398" w:rsidRDefault="00795FF3" w:rsidP="00905398">
      <w:pPr>
        <w:numPr>
          <w:ilvl w:val="0"/>
          <w:numId w:val="3"/>
        </w:numPr>
        <w:rPr>
          <w:rFonts w:ascii="Times New Roman" w:hAnsi="Times New Roman"/>
        </w:rPr>
      </w:pPr>
      <w:r w:rsidRPr="00905398">
        <w:rPr>
          <w:rFonts w:ascii="Times New Roman" w:hAnsi="Times New Roman"/>
        </w:rPr>
        <w:t>Die Prophetin Hulda zur Zeit Jeremias, die Delegation des Königs bei ihr</w:t>
      </w:r>
      <w:r w:rsidR="00271449">
        <w:rPr>
          <w:rFonts w:ascii="Times New Roman" w:hAnsi="Times New Roman"/>
        </w:rPr>
        <w:t xml:space="preserve"> zuhause im 2. Stadtteil von Jerusalem</w:t>
      </w:r>
      <w:r w:rsidRPr="00905398">
        <w:rPr>
          <w:rFonts w:ascii="Times New Roman" w:hAnsi="Times New Roman"/>
        </w:rPr>
        <w:t>, ihre Botschaft gegenüber Männern (</w:t>
      </w:r>
      <w:r w:rsidR="00CB1531">
        <w:rPr>
          <w:rFonts w:ascii="Times New Roman" w:hAnsi="Times New Roman"/>
        </w:rPr>
        <w:t xml:space="preserve">2. Könige </w:t>
      </w:r>
      <w:r w:rsidRPr="00905398">
        <w:rPr>
          <w:rFonts w:ascii="Times New Roman" w:hAnsi="Times New Roman"/>
        </w:rPr>
        <w:t>22</w:t>
      </w:r>
      <w:r w:rsidR="00CB1531">
        <w:rPr>
          <w:rFonts w:ascii="Times New Roman" w:hAnsi="Times New Roman"/>
        </w:rPr>
        <w:t>, 1</w:t>
      </w:r>
      <w:r w:rsidRPr="00905398">
        <w:rPr>
          <w:rFonts w:ascii="Times New Roman" w:hAnsi="Times New Roman"/>
        </w:rPr>
        <w:t xml:space="preserve">4ff; </w:t>
      </w:r>
      <w:r w:rsidR="00CB1531">
        <w:rPr>
          <w:rFonts w:ascii="Times New Roman" w:hAnsi="Times New Roman"/>
        </w:rPr>
        <w:t xml:space="preserve">2. Chronik </w:t>
      </w:r>
      <w:r w:rsidRPr="00905398">
        <w:rPr>
          <w:rFonts w:ascii="Times New Roman" w:hAnsi="Times New Roman"/>
        </w:rPr>
        <w:t>34</w:t>
      </w:r>
      <w:r w:rsidR="00CB1531">
        <w:rPr>
          <w:rFonts w:ascii="Times New Roman" w:hAnsi="Times New Roman"/>
        </w:rPr>
        <w:t>, 2</w:t>
      </w:r>
      <w:r w:rsidRPr="00905398">
        <w:rPr>
          <w:rFonts w:ascii="Times New Roman" w:hAnsi="Times New Roman"/>
        </w:rPr>
        <w:t>2ff)</w:t>
      </w:r>
      <w:r w:rsidR="005973A6">
        <w:rPr>
          <w:rFonts w:ascii="Times New Roman" w:hAnsi="Times New Roman"/>
        </w:rPr>
        <w:t>. Von ihr wird nicht berichtet, dass sie wie Jeremia exponiert im Tempel oder im Stadttor aufgetreten wäre!</w:t>
      </w:r>
    </w:p>
    <w:p w:rsidR="00905398" w:rsidRDefault="00795FF3" w:rsidP="00905398">
      <w:pPr>
        <w:numPr>
          <w:ilvl w:val="0"/>
          <w:numId w:val="3"/>
        </w:numPr>
        <w:rPr>
          <w:rFonts w:ascii="Times New Roman" w:hAnsi="Times New Roman"/>
        </w:rPr>
      </w:pPr>
      <w:r w:rsidRPr="00905398">
        <w:rPr>
          <w:rFonts w:ascii="Times New Roman" w:hAnsi="Times New Roman"/>
        </w:rPr>
        <w:t>Das Lob der tugendhaften Frau krönt das Buch der Sprüche mit einem Akrostichon (</w:t>
      </w:r>
      <w:r w:rsidR="00CB1531">
        <w:rPr>
          <w:rFonts w:ascii="Times New Roman" w:hAnsi="Times New Roman"/>
        </w:rPr>
        <w:t xml:space="preserve">Sprüche </w:t>
      </w:r>
      <w:r w:rsidRPr="00905398">
        <w:rPr>
          <w:rFonts w:ascii="Times New Roman" w:hAnsi="Times New Roman"/>
        </w:rPr>
        <w:t>31</w:t>
      </w:r>
      <w:r w:rsidR="00CB1531">
        <w:rPr>
          <w:rFonts w:ascii="Times New Roman" w:hAnsi="Times New Roman"/>
        </w:rPr>
        <w:t>, 1</w:t>
      </w:r>
      <w:r w:rsidRPr="00905398">
        <w:rPr>
          <w:rFonts w:ascii="Times New Roman" w:hAnsi="Times New Roman"/>
        </w:rPr>
        <w:t>0-31).</w:t>
      </w:r>
    </w:p>
    <w:p w:rsidR="00342EE4" w:rsidRPr="00342EE4" w:rsidRDefault="00342EE4" w:rsidP="00342EE4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5973A6">
        <w:rPr>
          <w:rFonts w:ascii="Times New Roman" w:hAnsi="Times New Roman"/>
        </w:rPr>
        <w:t>prüche 31 stammt eigentlich von einer Frau!</w:t>
      </w:r>
      <w:r>
        <w:rPr>
          <w:rFonts w:ascii="Times New Roman" w:hAnsi="Times New Roman"/>
        </w:rPr>
        <w:t xml:space="preserve"> Die Mutter unterwies </w:t>
      </w:r>
      <w:r w:rsidR="005973A6">
        <w:rPr>
          <w:rFonts w:ascii="Times New Roman" w:hAnsi="Times New Roman"/>
        </w:rPr>
        <w:t xml:space="preserve">damit </w:t>
      </w:r>
      <w:r>
        <w:rPr>
          <w:rFonts w:ascii="Times New Roman" w:hAnsi="Times New Roman"/>
        </w:rPr>
        <w:t>ihren Sohn (</w:t>
      </w:r>
      <w:r w:rsidR="00CB1531">
        <w:rPr>
          <w:rFonts w:ascii="Times New Roman" w:hAnsi="Times New Roman"/>
        </w:rPr>
        <w:t xml:space="preserve">Sprüche </w:t>
      </w:r>
      <w:r>
        <w:rPr>
          <w:rFonts w:ascii="Times New Roman" w:hAnsi="Times New Roman"/>
        </w:rPr>
        <w:t>31</w:t>
      </w:r>
      <w:r w:rsidR="00CB1531">
        <w:rPr>
          <w:rFonts w:ascii="Times New Roman" w:hAnsi="Times New Roman"/>
        </w:rPr>
        <w:t>, 1</w:t>
      </w:r>
      <w:r>
        <w:rPr>
          <w:rFonts w:ascii="Times New Roman" w:hAnsi="Times New Roman"/>
        </w:rPr>
        <w:t>)</w:t>
      </w:r>
      <w:r w:rsidR="005973A6">
        <w:rPr>
          <w:rFonts w:ascii="Times New Roman" w:hAnsi="Times New Roman"/>
        </w:rPr>
        <w:t>. Ihr Sohn Lemuel schrieb ihre Belehrungen auf.</w:t>
      </w:r>
    </w:p>
    <w:p w:rsidR="008C19A9" w:rsidRDefault="00795FF3" w:rsidP="00905398">
      <w:pPr>
        <w:numPr>
          <w:ilvl w:val="0"/>
          <w:numId w:val="3"/>
        </w:numPr>
        <w:rPr>
          <w:rFonts w:ascii="Times New Roman" w:hAnsi="Times New Roman"/>
        </w:rPr>
      </w:pPr>
      <w:r w:rsidRPr="00342EE4">
        <w:rPr>
          <w:rFonts w:ascii="Times New Roman" w:hAnsi="Times New Roman"/>
        </w:rPr>
        <w:t xml:space="preserve">Lehre der tüchtigen Frau in </w:t>
      </w:r>
      <w:r w:rsidR="00CB1531">
        <w:rPr>
          <w:rFonts w:ascii="Times New Roman" w:hAnsi="Times New Roman"/>
        </w:rPr>
        <w:t xml:space="preserve">Sprüche </w:t>
      </w:r>
      <w:r w:rsidRPr="00342EE4">
        <w:rPr>
          <w:rFonts w:ascii="Times New Roman" w:hAnsi="Times New Roman"/>
        </w:rPr>
        <w:t>31</w:t>
      </w:r>
      <w:r w:rsidR="00CB1531">
        <w:rPr>
          <w:rFonts w:ascii="Times New Roman" w:hAnsi="Times New Roman"/>
        </w:rPr>
        <w:t>, 2</w:t>
      </w:r>
      <w:r w:rsidRPr="00342EE4">
        <w:rPr>
          <w:rFonts w:ascii="Times New Roman" w:hAnsi="Times New Roman"/>
        </w:rPr>
        <w:t>6: „Sie tut ihren Mund auf mit Weisheit, und liebreiche Lehre ist auf ihrer Zunge.“</w:t>
      </w:r>
      <w:r w:rsidR="00342EE4" w:rsidRPr="00342EE4">
        <w:rPr>
          <w:rFonts w:ascii="Times New Roman" w:hAnsi="Times New Roman"/>
        </w:rPr>
        <w:t xml:space="preserve"> </w:t>
      </w:r>
    </w:p>
    <w:p w:rsidR="00905398" w:rsidRPr="00342EE4" w:rsidRDefault="00905398" w:rsidP="00905398">
      <w:pPr>
        <w:numPr>
          <w:ilvl w:val="0"/>
          <w:numId w:val="3"/>
        </w:numPr>
        <w:rPr>
          <w:rFonts w:ascii="Times New Roman" w:hAnsi="Times New Roman"/>
        </w:rPr>
      </w:pPr>
      <w:r w:rsidRPr="00342EE4">
        <w:rPr>
          <w:rFonts w:ascii="Times New Roman" w:hAnsi="Times New Roman"/>
        </w:rPr>
        <w:t>Die B</w:t>
      </w:r>
      <w:r w:rsidR="007A4ABD" w:rsidRPr="00342EE4">
        <w:rPr>
          <w:rFonts w:ascii="Times New Roman" w:hAnsi="Times New Roman"/>
        </w:rPr>
        <w:t>edeutung der Königsmütter (</w:t>
      </w:r>
      <w:r w:rsidR="00CB1531">
        <w:rPr>
          <w:rFonts w:ascii="Times New Roman" w:hAnsi="Times New Roman"/>
        </w:rPr>
        <w:t xml:space="preserve">1. Könige </w:t>
      </w:r>
      <w:r w:rsidR="00773F37">
        <w:rPr>
          <w:rFonts w:ascii="Times New Roman" w:hAnsi="Times New Roman"/>
        </w:rPr>
        <w:t>14</w:t>
      </w:r>
      <w:r w:rsidR="00CB1531">
        <w:rPr>
          <w:rFonts w:ascii="Times New Roman" w:hAnsi="Times New Roman"/>
        </w:rPr>
        <w:t>, 2</w:t>
      </w:r>
      <w:r w:rsidR="00773F37">
        <w:rPr>
          <w:rFonts w:ascii="Times New Roman" w:hAnsi="Times New Roman"/>
        </w:rPr>
        <w:t>1; 15</w:t>
      </w:r>
      <w:r w:rsidR="00CB1531">
        <w:rPr>
          <w:rFonts w:ascii="Times New Roman" w:hAnsi="Times New Roman"/>
        </w:rPr>
        <w:t>, 2</w:t>
      </w:r>
      <w:r w:rsidR="00773F37">
        <w:rPr>
          <w:rFonts w:ascii="Times New Roman" w:hAnsi="Times New Roman"/>
        </w:rPr>
        <w:t>; 22</w:t>
      </w:r>
      <w:r w:rsidR="00CB1531">
        <w:rPr>
          <w:rFonts w:ascii="Times New Roman" w:hAnsi="Times New Roman"/>
        </w:rPr>
        <w:t>, 4</w:t>
      </w:r>
      <w:r w:rsidR="00773F37">
        <w:rPr>
          <w:rFonts w:ascii="Times New Roman" w:hAnsi="Times New Roman"/>
        </w:rPr>
        <w:t xml:space="preserve">2; </w:t>
      </w:r>
      <w:r w:rsidR="00CB1531">
        <w:rPr>
          <w:rFonts w:ascii="Times New Roman" w:hAnsi="Times New Roman"/>
        </w:rPr>
        <w:t xml:space="preserve">2. Könige </w:t>
      </w:r>
      <w:r w:rsidR="00773F37">
        <w:rPr>
          <w:rFonts w:ascii="Times New Roman" w:hAnsi="Times New Roman"/>
        </w:rPr>
        <w:t>12</w:t>
      </w:r>
      <w:r w:rsidR="00CB1531">
        <w:rPr>
          <w:rFonts w:ascii="Times New Roman" w:hAnsi="Times New Roman"/>
        </w:rPr>
        <w:t>, 1</w:t>
      </w:r>
      <w:r w:rsidR="00773F37">
        <w:rPr>
          <w:rFonts w:ascii="Times New Roman" w:hAnsi="Times New Roman"/>
        </w:rPr>
        <w:t>; 14</w:t>
      </w:r>
      <w:r w:rsidR="00CB1531">
        <w:rPr>
          <w:rFonts w:ascii="Times New Roman" w:hAnsi="Times New Roman"/>
        </w:rPr>
        <w:t>, 2</w:t>
      </w:r>
      <w:r w:rsidR="00773F37">
        <w:rPr>
          <w:rFonts w:ascii="Times New Roman" w:hAnsi="Times New Roman"/>
        </w:rPr>
        <w:t>; 15</w:t>
      </w:r>
      <w:r w:rsidR="00CB1531">
        <w:rPr>
          <w:rFonts w:ascii="Times New Roman" w:hAnsi="Times New Roman"/>
        </w:rPr>
        <w:t>, 2</w:t>
      </w:r>
      <w:r w:rsidR="00773F37">
        <w:rPr>
          <w:rFonts w:ascii="Times New Roman" w:hAnsi="Times New Roman"/>
        </w:rPr>
        <w:t>; 15</w:t>
      </w:r>
      <w:r w:rsidR="00CB1531">
        <w:rPr>
          <w:rFonts w:ascii="Times New Roman" w:hAnsi="Times New Roman"/>
        </w:rPr>
        <w:t>, 3</w:t>
      </w:r>
      <w:r w:rsidR="00773F37">
        <w:rPr>
          <w:rFonts w:ascii="Times New Roman" w:hAnsi="Times New Roman"/>
        </w:rPr>
        <w:t>3; 18</w:t>
      </w:r>
      <w:r w:rsidR="00CB1531">
        <w:rPr>
          <w:rFonts w:ascii="Times New Roman" w:hAnsi="Times New Roman"/>
        </w:rPr>
        <w:t>, 2</w:t>
      </w:r>
      <w:r w:rsidR="00773F37">
        <w:rPr>
          <w:rFonts w:ascii="Times New Roman" w:hAnsi="Times New Roman"/>
        </w:rPr>
        <w:t>; 21</w:t>
      </w:r>
      <w:r w:rsidR="00CB1531">
        <w:rPr>
          <w:rFonts w:ascii="Times New Roman" w:hAnsi="Times New Roman"/>
        </w:rPr>
        <w:t>, 1</w:t>
      </w:r>
      <w:r w:rsidR="00773F37">
        <w:rPr>
          <w:rFonts w:ascii="Times New Roman" w:hAnsi="Times New Roman"/>
        </w:rPr>
        <w:t xml:space="preserve">; </w:t>
      </w:r>
      <w:r w:rsidR="00792B04">
        <w:rPr>
          <w:rFonts w:ascii="Times New Roman" w:hAnsi="Times New Roman"/>
        </w:rPr>
        <w:t>21</w:t>
      </w:r>
      <w:r w:rsidR="00CB1531">
        <w:rPr>
          <w:rFonts w:ascii="Times New Roman" w:hAnsi="Times New Roman"/>
        </w:rPr>
        <w:t>, 1</w:t>
      </w:r>
      <w:r w:rsidR="00792B04">
        <w:rPr>
          <w:rFonts w:ascii="Times New Roman" w:hAnsi="Times New Roman"/>
        </w:rPr>
        <w:t>9; 22</w:t>
      </w:r>
      <w:r w:rsidR="00CB1531">
        <w:rPr>
          <w:rFonts w:ascii="Times New Roman" w:hAnsi="Times New Roman"/>
        </w:rPr>
        <w:t>, 1</w:t>
      </w:r>
      <w:r w:rsidR="00792B04">
        <w:rPr>
          <w:rFonts w:ascii="Times New Roman" w:hAnsi="Times New Roman"/>
        </w:rPr>
        <w:t>; 23</w:t>
      </w:r>
      <w:r w:rsidR="00CB1531">
        <w:rPr>
          <w:rFonts w:ascii="Times New Roman" w:hAnsi="Times New Roman"/>
        </w:rPr>
        <w:t>, 3</w:t>
      </w:r>
      <w:r w:rsidR="00792B04">
        <w:rPr>
          <w:rFonts w:ascii="Times New Roman" w:hAnsi="Times New Roman"/>
        </w:rPr>
        <w:t>1; 23</w:t>
      </w:r>
      <w:r w:rsidR="00CB1531">
        <w:rPr>
          <w:rFonts w:ascii="Times New Roman" w:hAnsi="Times New Roman"/>
        </w:rPr>
        <w:t>, 3</w:t>
      </w:r>
      <w:r w:rsidR="00792B04">
        <w:rPr>
          <w:rFonts w:ascii="Times New Roman" w:hAnsi="Times New Roman"/>
        </w:rPr>
        <w:t>6; 24</w:t>
      </w:r>
      <w:r w:rsidR="00CB1531">
        <w:rPr>
          <w:rFonts w:ascii="Times New Roman" w:hAnsi="Times New Roman"/>
        </w:rPr>
        <w:t>, 8</w:t>
      </w:r>
      <w:r w:rsidR="00792B04">
        <w:rPr>
          <w:rFonts w:ascii="Times New Roman" w:hAnsi="Times New Roman"/>
        </w:rPr>
        <w:t>; 24</w:t>
      </w:r>
      <w:r w:rsidR="00CB1531">
        <w:rPr>
          <w:rFonts w:ascii="Times New Roman" w:hAnsi="Times New Roman"/>
        </w:rPr>
        <w:t>, 1</w:t>
      </w:r>
      <w:r w:rsidR="00792B04">
        <w:rPr>
          <w:rFonts w:ascii="Times New Roman" w:hAnsi="Times New Roman"/>
        </w:rPr>
        <w:t>8 etc.</w:t>
      </w:r>
    </w:p>
    <w:p w:rsidR="00795FF3" w:rsidRPr="00905398" w:rsidRDefault="00795FF3" w:rsidP="00905398">
      <w:pPr>
        <w:numPr>
          <w:ilvl w:val="0"/>
          <w:numId w:val="3"/>
        </w:numPr>
        <w:rPr>
          <w:rFonts w:ascii="Times New Roman" w:hAnsi="Times New Roman"/>
        </w:rPr>
      </w:pPr>
      <w:r w:rsidRPr="00905398">
        <w:rPr>
          <w:rFonts w:ascii="Times New Roman" w:hAnsi="Times New Roman"/>
        </w:rPr>
        <w:t xml:space="preserve">Das öffentliche Gebet der Frauen in </w:t>
      </w:r>
      <w:r w:rsidR="00CB1531">
        <w:rPr>
          <w:rFonts w:ascii="Times New Roman" w:hAnsi="Times New Roman"/>
        </w:rPr>
        <w:t xml:space="preserve">Sacharja </w:t>
      </w:r>
      <w:r w:rsidRPr="00905398">
        <w:rPr>
          <w:rFonts w:ascii="Times New Roman" w:hAnsi="Times New Roman"/>
        </w:rPr>
        <w:t>12</w:t>
      </w:r>
      <w:r w:rsidR="00CB1531">
        <w:rPr>
          <w:rFonts w:ascii="Times New Roman" w:hAnsi="Times New Roman"/>
        </w:rPr>
        <w:t>, 1</w:t>
      </w:r>
      <w:r w:rsidRPr="00905398">
        <w:rPr>
          <w:rFonts w:ascii="Times New Roman" w:hAnsi="Times New Roman"/>
        </w:rPr>
        <w:t>0-14</w:t>
      </w:r>
      <w:r w:rsidR="00DF6656">
        <w:rPr>
          <w:rFonts w:ascii="Times New Roman" w:hAnsi="Times New Roman"/>
        </w:rPr>
        <w:t>, getrennt von den Männern</w:t>
      </w:r>
    </w:p>
    <w:p w:rsidR="00795FF3" w:rsidRDefault="00795FF3">
      <w:pPr>
        <w:rPr>
          <w:rFonts w:ascii="Times New Roman" w:hAnsi="Times New Roman"/>
        </w:rPr>
      </w:pPr>
    </w:p>
    <w:p w:rsidR="00795FF3" w:rsidRDefault="00795FF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Im Neuen Testament</w:t>
      </w:r>
    </w:p>
    <w:p w:rsidR="008751D2" w:rsidRDefault="00795FF3" w:rsidP="008751D2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Im Gegensatz zu den Männern gibt es im NT keine einzige Frau, die den Herrn radikal ablehnte.</w:t>
      </w:r>
    </w:p>
    <w:p w:rsidR="008751D2" w:rsidRDefault="00795FF3" w:rsidP="008751D2">
      <w:pPr>
        <w:numPr>
          <w:ilvl w:val="0"/>
          <w:numId w:val="4"/>
        </w:numPr>
        <w:rPr>
          <w:rFonts w:ascii="Times New Roman" w:hAnsi="Times New Roman"/>
        </w:rPr>
      </w:pPr>
      <w:r w:rsidRPr="008751D2">
        <w:rPr>
          <w:rFonts w:ascii="Times New Roman" w:hAnsi="Times New Roman"/>
        </w:rPr>
        <w:t>Die Töchter Jerusalems weinten über den Herrn (</w:t>
      </w:r>
      <w:r w:rsidR="00CB1531">
        <w:rPr>
          <w:rFonts w:ascii="Times New Roman" w:hAnsi="Times New Roman"/>
        </w:rPr>
        <w:t xml:space="preserve">Lukas </w:t>
      </w:r>
      <w:r w:rsidRPr="008751D2">
        <w:rPr>
          <w:rFonts w:ascii="Times New Roman" w:hAnsi="Times New Roman"/>
        </w:rPr>
        <w:t>23</w:t>
      </w:r>
      <w:r w:rsidR="00CB1531">
        <w:rPr>
          <w:rFonts w:ascii="Times New Roman" w:hAnsi="Times New Roman"/>
        </w:rPr>
        <w:t>, 2</w:t>
      </w:r>
      <w:r w:rsidRPr="008751D2">
        <w:rPr>
          <w:rFonts w:ascii="Times New Roman" w:hAnsi="Times New Roman"/>
        </w:rPr>
        <w:t>8).</w:t>
      </w:r>
    </w:p>
    <w:p w:rsidR="008751D2" w:rsidRDefault="00795FF3" w:rsidP="008751D2">
      <w:pPr>
        <w:numPr>
          <w:ilvl w:val="0"/>
          <w:numId w:val="4"/>
        </w:numPr>
        <w:rPr>
          <w:rFonts w:ascii="Times New Roman" w:hAnsi="Times New Roman"/>
        </w:rPr>
      </w:pPr>
      <w:r w:rsidRPr="008751D2">
        <w:rPr>
          <w:rFonts w:ascii="Times New Roman" w:hAnsi="Times New Roman"/>
        </w:rPr>
        <w:t>Die Frau von Pilatus warnte ihren Mann im entscheidendsten Moment (</w:t>
      </w:r>
      <w:r w:rsidR="00CB1531">
        <w:rPr>
          <w:rFonts w:ascii="Times New Roman" w:hAnsi="Times New Roman"/>
        </w:rPr>
        <w:t xml:space="preserve">Matthäus </w:t>
      </w:r>
      <w:r w:rsidRPr="008751D2">
        <w:rPr>
          <w:rFonts w:ascii="Times New Roman" w:hAnsi="Times New Roman"/>
        </w:rPr>
        <w:t>27</w:t>
      </w:r>
      <w:r w:rsidR="00CB1531">
        <w:rPr>
          <w:rFonts w:ascii="Times New Roman" w:hAnsi="Times New Roman"/>
        </w:rPr>
        <w:t>, 1</w:t>
      </w:r>
      <w:r w:rsidRPr="008751D2">
        <w:rPr>
          <w:rFonts w:ascii="Times New Roman" w:hAnsi="Times New Roman"/>
        </w:rPr>
        <w:t>9).</w:t>
      </w:r>
    </w:p>
    <w:p w:rsidR="008751D2" w:rsidRDefault="00795FF3" w:rsidP="008751D2">
      <w:pPr>
        <w:numPr>
          <w:ilvl w:val="0"/>
          <w:numId w:val="4"/>
        </w:numPr>
        <w:rPr>
          <w:rFonts w:ascii="Times New Roman" w:hAnsi="Times New Roman"/>
        </w:rPr>
      </w:pPr>
      <w:r w:rsidRPr="008751D2">
        <w:rPr>
          <w:rFonts w:ascii="Times New Roman" w:hAnsi="Times New Roman"/>
        </w:rPr>
        <w:t>Eine der wichtigsten Personen, die den Me</w:t>
      </w:r>
      <w:r w:rsidR="008751D2">
        <w:rPr>
          <w:rFonts w:ascii="Times New Roman" w:hAnsi="Times New Roman"/>
        </w:rPr>
        <w:t>ssias erwartete: die Prophetin Ha</w:t>
      </w:r>
      <w:r w:rsidRPr="008751D2">
        <w:rPr>
          <w:rFonts w:ascii="Times New Roman" w:hAnsi="Times New Roman"/>
        </w:rPr>
        <w:t>nna. Sie gab allen, die auf den Messias warteten in Jerusalem Zeugnis (</w:t>
      </w:r>
      <w:r w:rsidR="00CB1531">
        <w:rPr>
          <w:rFonts w:ascii="Times New Roman" w:hAnsi="Times New Roman"/>
        </w:rPr>
        <w:t xml:space="preserve">Lukas </w:t>
      </w:r>
      <w:r w:rsidRPr="008751D2">
        <w:rPr>
          <w:rFonts w:ascii="Times New Roman" w:hAnsi="Times New Roman"/>
        </w:rPr>
        <w:t>2</w:t>
      </w:r>
      <w:r w:rsidR="00CB1531">
        <w:rPr>
          <w:rFonts w:ascii="Times New Roman" w:hAnsi="Times New Roman"/>
        </w:rPr>
        <w:t>, 3</w:t>
      </w:r>
      <w:r w:rsidR="00800A00">
        <w:rPr>
          <w:rFonts w:ascii="Times New Roman" w:hAnsi="Times New Roman"/>
        </w:rPr>
        <w:t>6-38), nicht als Predigerin im Tempel, sondern als Zeugin im Zusammenhang mit ihren persönlichen Kontakten.</w:t>
      </w:r>
    </w:p>
    <w:p w:rsidR="008751D2" w:rsidRDefault="008751D2" w:rsidP="008751D2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Das Gebet Ha</w:t>
      </w:r>
      <w:r w:rsidR="00795FF3" w:rsidRPr="008751D2">
        <w:rPr>
          <w:rFonts w:ascii="Times New Roman" w:hAnsi="Times New Roman"/>
        </w:rPr>
        <w:t xml:space="preserve">nnas in Gegenwart von Männern (Simon und Joseph; </w:t>
      </w:r>
      <w:r w:rsidR="00CB1531">
        <w:rPr>
          <w:rFonts w:ascii="Times New Roman" w:hAnsi="Times New Roman"/>
        </w:rPr>
        <w:t xml:space="preserve">Lukas </w:t>
      </w:r>
      <w:r w:rsidR="00795FF3" w:rsidRPr="008751D2">
        <w:rPr>
          <w:rFonts w:ascii="Times New Roman" w:hAnsi="Times New Roman"/>
        </w:rPr>
        <w:t>2</w:t>
      </w:r>
      <w:r w:rsidR="00CB1531">
        <w:rPr>
          <w:rFonts w:ascii="Times New Roman" w:hAnsi="Times New Roman"/>
        </w:rPr>
        <w:t>, 3</w:t>
      </w:r>
      <w:r w:rsidR="00795FF3" w:rsidRPr="008751D2">
        <w:rPr>
          <w:rFonts w:ascii="Times New Roman" w:hAnsi="Times New Roman"/>
        </w:rPr>
        <w:t>8).</w:t>
      </w:r>
      <w:r w:rsidR="00800A00">
        <w:rPr>
          <w:rFonts w:ascii="Times New Roman" w:hAnsi="Times New Roman"/>
        </w:rPr>
        <w:t xml:space="preserve"> Es handelte sich aber nicht um einen Gottesdienst im Tempel!</w:t>
      </w:r>
    </w:p>
    <w:p w:rsidR="008751D2" w:rsidRDefault="00795FF3" w:rsidP="008751D2">
      <w:pPr>
        <w:numPr>
          <w:ilvl w:val="0"/>
          <w:numId w:val="4"/>
        </w:numPr>
        <w:rPr>
          <w:rFonts w:ascii="Times New Roman" w:hAnsi="Times New Roman"/>
        </w:rPr>
      </w:pPr>
      <w:r w:rsidRPr="008751D2">
        <w:rPr>
          <w:rFonts w:ascii="Times New Roman" w:hAnsi="Times New Roman"/>
        </w:rPr>
        <w:t>Die erste Missionarin in Sa</w:t>
      </w:r>
      <w:r w:rsidR="008751D2">
        <w:rPr>
          <w:rFonts w:ascii="Times New Roman" w:hAnsi="Times New Roman"/>
        </w:rPr>
        <w:t>maria: die samaritische Frau am</w:t>
      </w:r>
      <w:r w:rsidR="00800A00">
        <w:rPr>
          <w:rFonts w:ascii="Times New Roman" w:hAnsi="Times New Roman"/>
        </w:rPr>
        <w:t xml:space="preserve"> Jakobsbrunnen (</w:t>
      </w:r>
      <w:r w:rsidR="00CB1531">
        <w:rPr>
          <w:rFonts w:ascii="Times New Roman" w:hAnsi="Times New Roman"/>
        </w:rPr>
        <w:t xml:space="preserve">Johannes </w:t>
      </w:r>
      <w:r w:rsidR="00800A00">
        <w:rPr>
          <w:rFonts w:ascii="Times New Roman" w:hAnsi="Times New Roman"/>
        </w:rPr>
        <w:t>4) gab Zeugnis darüber wie der HERR sie ins Licht Gottes gestellt hatte.</w:t>
      </w:r>
    </w:p>
    <w:p w:rsidR="00342EE4" w:rsidRDefault="00795FF3" w:rsidP="00342EE4">
      <w:pPr>
        <w:numPr>
          <w:ilvl w:val="0"/>
          <w:numId w:val="4"/>
        </w:numPr>
        <w:rPr>
          <w:rFonts w:ascii="Times New Roman" w:hAnsi="Times New Roman"/>
        </w:rPr>
      </w:pPr>
      <w:r w:rsidRPr="008751D2">
        <w:rPr>
          <w:rFonts w:ascii="Times New Roman" w:hAnsi="Times New Roman"/>
        </w:rPr>
        <w:t xml:space="preserve">Die Begleiter des Herrn gemäss </w:t>
      </w:r>
      <w:r w:rsidR="00CB1531">
        <w:rPr>
          <w:rFonts w:ascii="Times New Roman" w:hAnsi="Times New Roman"/>
        </w:rPr>
        <w:t xml:space="preserve">Lukas </w:t>
      </w:r>
      <w:r w:rsidRPr="008751D2">
        <w:rPr>
          <w:rFonts w:ascii="Times New Roman" w:hAnsi="Times New Roman"/>
        </w:rPr>
        <w:t>8</w:t>
      </w:r>
      <w:r w:rsidR="00CB1531">
        <w:rPr>
          <w:rFonts w:ascii="Times New Roman" w:hAnsi="Times New Roman"/>
        </w:rPr>
        <w:t>, 1</w:t>
      </w:r>
      <w:r w:rsidRPr="008751D2">
        <w:rPr>
          <w:rFonts w:ascii="Times New Roman" w:hAnsi="Times New Roman"/>
        </w:rPr>
        <w:t>-3: die 12 Apostel, Maria Magdalena, Johanna, Susanna und viele andere Frauen.</w:t>
      </w:r>
    </w:p>
    <w:p w:rsidR="00342EE4" w:rsidRDefault="00795FF3" w:rsidP="00342EE4">
      <w:pPr>
        <w:numPr>
          <w:ilvl w:val="0"/>
          <w:numId w:val="4"/>
        </w:numPr>
        <w:rPr>
          <w:rFonts w:ascii="Times New Roman" w:hAnsi="Times New Roman"/>
        </w:rPr>
      </w:pPr>
      <w:r w:rsidRPr="00342EE4">
        <w:rPr>
          <w:rFonts w:ascii="Times New Roman" w:hAnsi="Times New Roman"/>
        </w:rPr>
        <w:t>Das vom Herrn selbst geforderte öffentliche Bekenntnis der Frau mit dem Blutfluss (</w:t>
      </w:r>
      <w:r w:rsidR="00CB1531">
        <w:rPr>
          <w:rFonts w:ascii="Times New Roman" w:hAnsi="Times New Roman"/>
        </w:rPr>
        <w:t xml:space="preserve">Lukas </w:t>
      </w:r>
      <w:r w:rsidRPr="00342EE4">
        <w:rPr>
          <w:rFonts w:ascii="Times New Roman" w:hAnsi="Times New Roman"/>
        </w:rPr>
        <w:t>8</w:t>
      </w:r>
      <w:r w:rsidR="00CB1531">
        <w:rPr>
          <w:rFonts w:ascii="Times New Roman" w:hAnsi="Times New Roman"/>
        </w:rPr>
        <w:t>, 4</w:t>
      </w:r>
      <w:r w:rsidRPr="00342EE4">
        <w:rPr>
          <w:rFonts w:ascii="Times New Roman" w:hAnsi="Times New Roman"/>
        </w:rPr>
        <w:t>7).</w:t>
      </w:r>
    </w:p>
    <w:p w:rsidR="00342EE4" w:rsidRDefault="00795FF3" w:rsidP="00342EE4">
      <w:pPr>
        <w:numPr>
          <w:ilvl w:val="0"/>
          <w:numId w:val="4"/>
        </w:numPr>
        <w:rPr>
          <w:rFonts w:ascii="Times New Roman" w:hAnsi="Times New Roman"/>
        </w:rPr>
      </w:pPr>
      <w:r w:rsidRPr="00342EE4">
        <w:rPr>
          <w:rFonts w:ascii="Times New Roman" w:hAnsi="Times New Roman"/>
        </w:rPr>
        <w:t>Die öffentliche Bemerkung einer Frau aus der Volksmenge (</w:t>
      </w:r>
      <w:r w:rsidR="00CB1531">
        <w:rPr>
          <w:rFonts w:ascii="Times New Roman" w:hAnsi="Times New Roman"/>
        </w:rPr>
        <w:t xml:space="preserve">Lukas </w:t>
      </w:r>
      <w:r w:rsidRPr="00342EE4">
        <w:rPr>
          <w:rFonts w:ascii="Times New Roman" w:hAnsi="Times New Roman"/>
        </w:rPr>
        <w:t>11</w:t>
      </w:r>
      <w:r w:rsidR="00CB1531">
        <w:rPr>
          <w:rFonts w:ascii="Times New Roman" w:hAnsi="Times New Roman"/>
        </w:rPr>
        <w:t>, 2</w:t>
      </w:r>
      <w:r w:rsidRPr="00342EE4">
        <w:rPr>
          <w:rFonts w:ascii="Times New Roman" w:hAnsi="Times New Roman"/>
        </w:rPr>
        <w:t>7)</w:t>
      </w:r>
    </w:p>
    <w:p w:rsidR="00342EE4" w:rsidRDefault="00795FF3" w:rsidP="00342EE4">
      <w:pPr>
        <w:numPr>
          <w:ilvl w:val="0"/>
          <w:numId w:val="4"/>
        </w:numPr>
        <w:rPr>
          <w:rFonts w:ascii="Times New Roman" w:hAnsi="Times New Roman"/>
        </w:rPr>
      </w:pPr>
      <w:r w:rsidRPr="00342EE4">
        <w:rPr>
          <w:rFonts w:ascii="Times New Roman" w:hAnsi="Times New Roman"/>
        </w:rPr>
        <w:t>Frauen waren die ersten Zeugen der Auferstehung Christi (</w:t>
      </w:r>
      <w:r w:rsidR="00CB1531">
        <w:rPr>
          <w:rFonts w:ascii="Times New Roman" w:hAnsi="Times New Roman"/>
        </w:rPr>
        <w:t xml:space="preserve">Matthäus </w:t>
      </w:r>
      <w:r w:rsidRPr="00342EE4">
        <w:rPr>
          <w:rFonts w:ascii="Times New Roman" w:hAnsi="Times New Roman"/>
        </w:rPr>
        <w:t>28</w:t>
      </w:r>
      <w:r w:rsidR="00CB1531">
        <w:rPr>
          <w:rFonts w:ascii="Times New Roman" w:hAnsi="Times New Roman"/>
        </w:rPr>
        <w:t>, 5</w:t>
      </w:r>
      <w:r w:rsidRPr="00342EE4">
        <w:rPr>
          <w:rFonts w:ascii="Times New Roman" w:hAnsi="Times New Roman"/>
        </w:rPr>
        <w:t xml:space="preserve">-9; </w:t>
      </w:r>
      <w:r w:rsidR="00CB1531">
        <w:rPr>
          <w:rFonts w:ascii="Times New Roman" w:hAnsi="Times New Roman"/>
        </w:rPr>
        <w:t xml:space="preserve">Johannes </w:t>
      </w:r>
      <w:r w:rsidRPr="00342EE4">
        <w:rPr>
          <w:rFonts w:ascii="Times New Roman" w:hAnsi="Times New Roman"/>
        </w:rPr>
        <w:t>20</w:t>
      </w:r>
      <w:r w:rsidR="00CB1531">
        <w:rPr>
          <w:rFonts w:ascii="Times New Roman" w:hAnsi="Times New Roman"/>
        </w:rPr>
        <w:t>, 1</w:t>
      </w:r>
      <w:r w:rsidRPr="00342EE4">
        <w:rPr>
          <w:rFonts w:ascii="Times New Roman" w:hAnsi="Times New Roman"/>
        </w:rPr>
        <w:t>1ff).</w:t>
      </w:r>
    </w:p>
    <w:p w:rsidR="00342EE4" w:rsidRDefault="00795FF3" w:rsidP="00342EE4">
      <w:pPr>
        <w:numPr>
          <w:ilvl w:val="0"/>
          <w:numId w:val="4"/>
        </w:numPr>
        <w:rPr>
          <w:rFonts w:ascii="Times New Roman" w:hAnsi="Times New Roman"/>
        </w:rPr>
      </w:pPr>
      <w:r w:rsidRPr="00342EE4">
        <w:rPr>
          <w:rFonts w:ascii="Times New Roman" w:hAnsi="Times New Roman"/>
        </w:rPr>
        <w:t>Maria Magdalena übermittelte die Botschaft des Auferstandenen den 12 Aposteln (</w:t>
      </w:r>
      <w:r w:rsidR="00CB1531">
        <w:rPr>
          <w:rFonts w:ascii="Times New Roman" w:hAnsi="Times New Roman"/>
        </w:rPr>
        <w:t xml:space="preserve">Johannes </w:t>
      </w:r>
      <w:r w:rsidRPr="00342EE4">
        <w:rPr>
          <w:rFonts w:ascii="Times New Roman" w:hAnsi="Times New Roman"/>
        </w:rPr>
        <w:t>20</w:t>
      </w:r>
      <w:r w:rsidR="00CB1531">
        <w:rPr>
          <w:rFonts w:ascii="Times New Roman" w:hAnsi="Times New Roman"/>
        </w:rPr>
        <w:t>, 1</w:t>
      </w:r>
      <w:r w:rsidRPr="00342EE4">
        <w:rPr>
          <w:rFonts w:ascii="Times New Roman" w:hAnsi="Times New Roman"/>
        </w:rPr>
        <w:t>7-18).</w:t>
      </w:r>
    </w:p>
    <w:p w:rsidR="00342EE4" w:rsidRDefault="00795FF3" w:rsidP="00342EE4">
      <w:pPr>
        <w:numPr>
          <w:ilvl w:val="0"/>
          <w:numId w:val="4"/>
        </w:numPr>
        <w:rPr>
          <w:rFonts w:ascii="Times New Roman" w:hAnsi="Times New Roman"/>
        </w:rPr>
      </w:pPr>
      <w:r w:rsidRPr="00342EE4">
        <w:rPr>
          <w:rFonts w:ascii="Times New Roman" w:hAnsi="Times New Roman"/>
        </w:rPr>
        <w:t xml:space="preserve">Maria, die Mutter von Markus, hatte die </w:t>
      </w:r>
      <w:r w:rsidR="00211DD4">
        <w:rPr>
          <w:rFonts w:ascii="Times New Roman" w:hAnsi="Times New Roman"/>
        </w:rPr>
        <w:t>Gemeinde</w:t>
      </w:r>
      <w:r w:rsidRPr="00342EE4">
        <w:rPr>
          <w:rFonts w:ascii="Times New Roman" w:hAnsi="Times New Roman"/>
        </w:rPr>
        <w:t xml:space="preserve"> bei sich zu Hause (</w:t>
      </w:r>
      <w:r w:rsidR="00CB1531">
        <w:rPr>
          <w:rFonts w:ascii="Times New Roman" w:hAnsi="Times New Roman"/>
        </w:rPr>
        <w:t xml:space="preserve">Apostelgeschichte </w:t>
      </w:r>
      <w:r w:rsidRPr="00342EE4">
        <w:rPr>
          <w:rFonts w:ascii="Times New Roman" w:hAnsi="Times New Roman"/>
        </w:rPr>
        <w:t>12</w:t>
      </w:r>
      <w:r w:rsidR="00CB1531">
        <w:rPr>
          <w:rFonts w:ascii="Times New Roman" w:hAnsi="Times New Roman"/>
        </w:rPr>
        <w:t>, 1</w:t>
      </w:r>
      <w:r w:rsidRPr="00342EE4">
        <w:rPr>
          <w:rFonts w:ascii="Times New Roman" w:hAnsi="Times New Roman"/>
        </w:rPr>
        <w:t>2).</w:t>
      </w:r>
    </w:p>
    <w:p w:rsidR="00342EE4" w:rsidRDefault="00F62E6D" w:rsidP="00342EE4">
      <w:pPr>
        <w:numPr>
          <w:ilvl w:val="0"/>
          <w:numId w:val="4"/>
        </w:numPr>
        <w:rPr>
          <w:rFonts w:ascii="Times New Roman" w:hAnsi="Times New Roman"/>
        </w:rPr>
      </w:pPr>
      <w:r w:rsidRPr="00342EE4">
        <w:rPr>
          <w:rFonts w:ascii="Times New Roman" w:hAnsi="Times New Roman"/>
        </w:rPr>
        <w:t>Lydia ist der</w:t>
      </w:r>
      <w:r w:rsidR="00795FF3" w:rsidRPr="00342EE4">
        <w:rPr>
          <w:rFonts w:ascii="Times New Roman" w:hAnsi="Times New Roman"/>
        </w:rPr>
        <w:t xml:space="preserve"> erste </w:t>
      </w:r>
      <w:r w:rsidR="007A4ABD" w:rsidRPr="00342EE4">
        <w:rPr>
          <w:rFonts w:ascii="Times New Roman" w:hAnsi="Times New Roman"/>
        </w:rPr>
        <w:t>gläubige Mensch</w:t>
      </w:r>
      <w:r w:rsidR="00795FF3" w:rsidRPr="00342EE4">
        <w:rPr>
          <w:rFonts w:ascii="Times New Roman" w:hAnsi="Times New Roman"/>
        </w:rPr>
        <w:t xml:space="preserve"> aus Europa, deren Namen uns durch die Bibel mitgeteilt wurde (</w:t>
      </w:r>
      <w:r w:rsidR="00CB1531">
        <w:rPr>
          <w:rFonts w:ascii="Times New Roman" w:hAnsi="Times New Roman"/>
        </w:rPr>
        <w:t xml:space="preserve">Apostelgeschichte </w:t>
      </w:r>
      <w:r w:rsidR="00795FF3" w:rsidRPr="00342EE4">
        <w:rPr>
          <w:rFonts w:ascii="Times New Roman" w:hAnsi="Times New Roman"/>
        </w:rPr>
        <w:t>16</w:t>
      </w:r>
      <w:r w:rsidR="00CB1531">
        <w:rPr>
          <w:rFonts w:ascii="Times New Roman" w:hAnsi="Times New Roman"/>
        </w:rPr>
        <w:t>, 1</w:t>
      </w:r>
      <w:r w:rsidR="00795FF3" w:rsidRPr="00342EE4">
        <w:rPr>
          <w:rFonts w:ascii="Times New Roman" w:hAnsi="Times New Roman"/>
        </w:rPr>
        <w:t>4).</w:t>
      </w:r>
    </w:p>
    <w:p w:rsidR="00342EE4" w:rsidRDefault="00795FF3" w:rsidP="00342EE4">
      <w:pPr>
        <w:numPr>
          <w:ilvl w:val="0"/>
          <w:numId w:val="4"/>
        </w:numPr>
        <w:rPr>
          <w:rFonts w:ascii="Times New Roman" w:hAnsi="Times New Roman"/>
        </w:rPr>
      </w:pPr>
      <w:r w:rsidRPr="00342EE4">
        <w:rPr>
          <w:rFonts w:ascii="Times New Roman" w:hAnsi="Times New Roman"/>
        </w:rPr>
        <w:t>Unter den ersten Gläubigen von Athen wird eine Frau neben einem Mann namentlich genannt (</w:t>
      </w:r>
      <w:r w:rsidR="00CB1531">
        <w:rPr>
          <w:rFonts w:ascii="Times New Roman" w:hAnsi="Times New Roman"/>
        </w:rPr>
        <w:t xml:space="preserve">Apostelgeschichte </w:t>
      </w:r>
      <w:r w:rsidRPr="00342EE4">
        <w:rPr>
          <w:rFonts w:ascii="Times New Roman" w:hAnsi="Times New Roman"/>
        </w:rPr>
        <w:t>17</w:t>
      </w:r>
      <w:r w:rsidR="00CB1531">
        <w:rPr>
          <w:rFonts w:ascii="Times New Roman" w:hAnsi="Times New Roman"/>
        </w:rPr>
        <w:t>, 3</w:t>
      </w:r>
      <w:r w:rsidRPr="00342EE4">
        <w:rPr>
          <w:rFonts w:ascii="Times New Roman" w:hAnsi="Times New Roman"/>
        </w:rPr>
        <w:t>4).</w:t>
      </w:r>
    </w:p>
    <w:p w:rsidR="00342EE4" w:rsidRDefault="00795FF3" w:rsidP="00342EE4">
      <w:pPr>
        <w:numPr>
          <w:ilvl w:val="0"/>
          <w:numId w:val="4"/>
        </w:numPr>
        <w:rPr>
          <w:rFonts w:ascii="Times New Roman" w:hAnsi="Times New Roman"/>
        </w:rPr>
      </w:pPr>
      <w:r w:rsidRPr="00342EE4">
        <w:rPr>
          <w:rFonts w:ascii="Times New Roman" w:hAnsi="Times New Roman"/>
        </w:rPr>
        <w:t>Aquila und Priscilla legten Apollos den Weg Gottes genauer aus (</w:t>
      </w:r>
      <w:r w:rsidR="00CB1531">
        <w:rPr>
          <w:rFonts w:ascii="Times New Roman" w:hAnsi="Times New Roman"/>
        </w:rPr>
        <w:t xml:space="preserve">Apostelgeschichte </w:t>
      </w:r>
      <w:r w:rsidRPr="00342EE4">
        <w:rPr>
          <w:rFonts w:ascii="Times New Roman" w:hAnsi="Times New Roman"/>
        </w:rPr>
        <w:t>18</w:t>
      </w:r>
      <w:r w:rsidR="00CB1531">
        <w:rPr>
          <w:rFonts w:ascii="Times New Roman" w:hAnsi="Times New Roman"/>
        </w:rPr>
        <w:t>, 2</w:t>
      </w:r>
      <w:r w:rsidRPr="00342EE4">
        <w:rPr>
          <w:rFonts w:ascii="Times New Roman" w:hAnsi="Times New Roman"/>
        </w:rPr>
        <w:t>6).</w:t>
      </w:r>
    </w:p>
    <w:p w:rsidR="00342EE4" w:rsidRDefault="00795FF3" w:rsidP="00342EE4">
      <w:pPr>
        <w:numPr>
          <w:ilvl w:val="0"/>
          <w:numId w:val="4"/>
        </w:numPr>
        <w:rPr>
          <w:rFonts w:ascii="Times New Roman" w:hAnsi="Times New Roman"/>
        </w:rPr>
      </w:pPr>
      <w:r w:rsidRPr="00342EE4">
        <w:rPr>
          <w:rFonts w:ascii="Times New Roman" w:hAnsi="Times New Roman"/>
        </w:rPr>
        <w:t>„Jede Frau, die betet oder weissagt</w:t>
      </w:r>
      <w:r w:rsidR="00342EE4">
        <w:rPr>
          <w:rFonts w:ascii="Times New Roman" w:hAnsi="Times New Roman"/>
        </w:rPr>
        <w:t xml:space="preserve"> </w:t>
      </w:r>
      <w:r w:rsidRPr="00342EE4">
        <w:rPr>
          <w:rFonts w:ascii="Times New Roman" w:hAnsi="Times New Roman"/>
        </w:rPr>
        <w:t>...“ (</w:t>
      </w:r>
      <w:r w:rsidR="00CB1531">
        <w:rPr>
          <w:rFonts w:ascii="Times New Roman" w:hAnsi="Times New Roman"/>
        </w:rPr>
        <w:t xml:space="preserve">1. Korinther </w:t>
      </w:r>
      <w:r w:rsidRPr="00342EE4">
        <w:rPr>
          <w:rFonts w:ascii="Times New Roman" w:hAnsi="Times New Roman"/>
        </w:rPr>
        <w:t>11</w:t>
      </w:r>
      <w:r w:rsidR="00CB1531">
        <w:rPr>
          <w:rFonts w:ascii="Times New Roman" w:hAnsi="Times New Roman"/>
        </w:rPr>
        <w:t>, 5</w:t>
      </w:r>
      <w:r w:rsidRPr="00342EE4">
        <w:rPr>
          <w:rFonts w:ascii="Times New Roman" w:hAnsi="Times New Roman"/>
        </w:rPr>
        <w:t>).</w:t>
      </w:r>
      <w:r w:rsidR="00342EE4">
        <w:rPr>
          <w:rFonts w:ascii="Times New Roman" w:hAnsi="Times New Roman"/>
        </w:rPr>
        <w:t xml:space="preserve"> In </w:t>
      </w:r>
      <w:r w:rsidR="00CB1531">
        <w:rPr>
          <w:rFonts w:ascii="Times New Roman" w:hAnsi="Times New Roman"/>
        </w:rPr>
        <w:t xml:space="preserve">1. Korinther </w:t>
      </w:r>
      <w:r w:rsidR="00342EE4">
        <w:rPr>
          <w:rFonts w:ascii="Times New Roman" w:hAnsi="Times New Roman"/>
        </w:rPr>
        <w:t xml:space="preserve">11, 1-16 wird der Rahmen nicht genannt. Im Gegensatz zu </w:t>
      </w:r>
      <w:r w:rsidR="00CB1531">
        <w:rPr>
          <w:rFonts w:ascii="Times New Roman" w:hAnsi="Times New Roman"/>
        </w:rPr>
        <w:t xml:space="preserve">1. Korinther </w:t>
      </w:r>
      <w:r w:rsidR="00342EE4">
        <w:rPr>
          <w:rFonts w:ascii="Times New Roman" w:hAnsi="Times New Roman"/>
        </w:rPr>
        <w:t>14</w:t>
      </w:r>
      <w:r w:rsidR="00CB1531">
        <w:rPr>
          <w:rFonts w:ascii="Times New Roman" w:hAnsi="Times New Roman"/>
        </w:rPr>
        <w:t>, 3</w:t>
      </w:r>
      <w:r w:rsidR="00342EE4">
        <w:rPr>
          <w:rFonts w:ascii="Times New Roman" w:hAnsi="Times New Roman"/>
        </w:rPr>
        <w:t>4!</w:t>
      </w:r>
    </w:p>
    <w:p w:rsidR="00342EE4" w:rsidRDefault="00795FF3" w:rsidP="00342EE4">
      <w:pPr>
        <w:numPr>
          <w:ilvl w:val="0"/>
          <w:numId w:val="4"/>
        </w:numPr>
        <w:rPr>
          <w:rFonts w:ascii="Times New Roman" w:hAnsi="Times New Roman"/>
        </w:rPr>
      </w:pPr>
      <w:r w:rsidRPr="00342EE4">
        <w:rPr>
          <w:rFonts w:ascii="Times New Roman" w:hAnsi="Times New Roman"/>
        </w:rPr>
        <w:t>Phöbe, die Dieneri</w:t>
      </w:r>
      <w:r w:rsidR="00211DD4">
        <w:rPr>
          <w:rFonts w:ascii="Times New Roman" w:hAnsi="Times New Roman"/>
        </w:rPr>
        <w:t>n (Diakonin) von der Gemeinde</w:t>
      </w:r>
      <w:r w:rsidRPr="00342EE4">
        <w:rPr>
          <w:rFonts w:ascii="Times New Roman" w:hAnsi="Times New Roman"/>
        </w:rPr>
        <w:t xml:space="preserve"> Kenchräa (</w:t>
      </w:r>
      <w:r w:rsidR="00CB1531">
        <w:rPr>
          <w:rFonts w:ascii="Times New Roman" w:hAnsi="Times New Roman"/>
        </w:rPr>
        <w:t xml:space="preserve">Römer </w:t>
      </w:r>
      <w:r w:rsidRPr="00342EE4">
        <w:rPr>
          <w:rFonts w:ascii="Times New Roman" w:hAnsi="Times New Roman"/>
        </w:rPr>
        <w:t>16</w:t>
      </w:r>
      <w:r w:rsidR="00CB1531">
        <w:rPr>
          <w:rFonts w:ascii="Times New Roman" w:hAnsi="Times New Roman"/>
        </w:rPr>
        <w:t>, 1</w:t>
      </w:r>
      <w:r w:rsidRPr="00342EE4">
        <w:rPr>
          <w:rFonts w:ascii="Times New Roman" w:hAnsi="Times New Roman"/>
        </w:rPr>
        <w:t>).</w:t>
      </w:r>
      <w:r w:rsidR="00211DD4">
        <w:rPr>
          <w:rFonts w:ascii="Times New Roman" w:hAnsi="Times New Roman"/>
        </w:rPr>
        <w:t xml:space="preserve"> „Diakon“ = w. je</w:t>
      </w:r>
      <w:r w:rsidR="00792B04">
        <w:rPr>
          <w:rFonts w:ascii="Times New Roman" w:hAnsi="Times New Roman"/>
        </w:rPr>
        <w:t xml:space="preserve">mand, der durch den Staub geht. Sie war vielen, auch für Paulus, eine </w:t>
      </w:r>
      <w:r w:rsidR="00792B04" w:rsidRPr="00792B04">
        <w:rPr>
          <w:rFonts w:ascii="Times New Roman" w:hAnsi="Times New Roman"/>
          <w:i/>
        </w:rPr>
        <w:t>prostatis</w:t>
      </w:r>
      <w:r w:rsidR="00792B04">
        <w:rPr>
          <w:rFonts w:ascii="Times New Roman" w:hAnsi="Times New Roman"/>
        </w:rPr>
        <w:t xml:space="preserve"> (= Helferin, Beistand, Fürsorgerin, Beschützerin, Vorsteherin).</w:t>
      </w:r>
    </w:p>
    <w:p w:rsidR="00342EE4" w:rsidRDefault="00795FF3" w:rsidP="00342EE4">
      <w:pPr>
        <w:numPr>
          <w:ilvl w:val="0"/>
          <w:numId w:val="4"/>
        </w:numPr>
        <w:rPr>
          <w:rFonts w:ascii="Times New Roman" w:hAnsi="Times New Roman"/>
        </w:rPr>
      </w:pPr>
      <w:r w:rsidRPr="00342EE4">
        <w:rPr>
          <w:rFonts w:ascii="Times New Roman" w:hAnsi="Times New Roman"/>
        </w:rPr>
        <w:t xml:space="preserve">In </w:t>
      </w:r>
      <w:r w:rsidR="00CB1531">
        <w:rPr>
          <w:rFonts w:ascii="Times New Roman" w:hAnsi="Times New Roman"/>
        </w:rPr>
        <w:t xml:space="preserve">Römer </w:t>
      </w:r>
      <w:r w:rsidRPr="00342EE4">
        <w:rPr>
          <w:rFonts w:ascii="Times New Roman" w:hAnsi="Times New Roman"/>
        </w:rPr>
        <w:t>16 grüsst Paulus namentlich etwa 8 Frauen und 18 Männer, an erster Stell</w:t>
      </w:r>
      <w:r w:rsidR="00211DD4">
        <w:rPr>
          <w:rFonts w:ascii="Times New Roman" w:hAnsi="Times New Roman"/>
        </w:rPr>
        <w:t>e aber die Missionarin Priska</w:t>
      </w:r>
      <w:r w:rsidRPr="00342EE4">
        <w:rPr>
          <w:rFonts w:ascii="Times New Roman" w:hAnsi="Times New Roman"/>
        </w:rPr>
        <w:t>.</w:t>
      </w:r>
    </w:p>
    <w:p w:rsidR="00211DD4" w:rsidRDefault="00211DD4" w:rsidP="00342EE4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Andronikus und Junia (o. Junias) sind unter/bei den Aposteln ausgezeichnet. (vgl. die Formulierung in </w:t>
      </w:r>
      <w:r w:rsidR="00CB1531">
        <w:rPr>
          <w:rFonts w:ascii="Times New Roman" w:hAnsi="Times New Roman"/>
        </w:rPr>
        <w:t xml:space="preserve">1. Korinther </w:t>
      </w:r>
      <w:r>
        <w:rPr>
          <w:rFonts w:ascii="Times New Roman" w:hAnsi="Times New Roman"/>
        </w:rPr>
        <w:t>6</w:t>
      </w:r>
      <w:r w:rsidR="00CB1531">
        <w:rPr>
          <w:rFonts w:ascii="Times New Roman" w:hAnsi="Times New Roman"/>
        </w:rPr>
        <w:t>, 4</w:t>
      </w:r>
      <w:r>
        <w:rPr>
          <w:rFonts w:ascii="Times New Roman" w:hAnsi="Times New Roman"/>
        </w:rPr>
        <w:t xml:space="preserve">b: Die Ungerechten [ungläubigen Richter], „die gering geachtet sind </w:t>
      </w:r>
      <w:r w:rsidR="00800A00">
        <w:rPr>
          <w:rFonts w:ascii="Times New Roman" w:hAnsi="Times New Roman"/>
        </w:rPr>
        <w:t>in/</w:t>
      </w:r>
      <w:r>
        <w:rPr>
          <w:rFonts w:ascii="Times New Roman" w:hAnsi="Times New Roman"/>
        </w:rPr>
        <w:t xml:space="preserve">unter/bei der Gemeinde“. Die Richter waren nicht Teil der Gemeinde. Andronikus und Junia/Junias </w:t>
      </w:r>
      <w:r w:rsidR="00800A00">
        <w:rPr>
          <w:rFonts w:ascii="Times New Roman" w:hAnsi="Times New Roman"/>
        </w:rPr>
        <w:t>waren nicht Apostel!</w:t>
      </w:r>
    </w:p>
    <w:p w:rsidR="00342EE4" w:rsidRDefault="00795FF3" w:rsidP="00342EE4">
      <w:pPr>
        <w:numPr>
          <w:ilvl w:val="0"/>
          <w:numId w:val="4"/>
        </w:numPr>
        <w:rPr>
          <w:rFonts w:ascii="Times New Roman" w:hAnsi="Times New Roman"/>
        </w:rPr>
      </w:pPr>
      <w:r w:rsidRPr="00342EE4">
        <w:rPr>
          <w:rFonts w:ascii="Times New Roman" w:hAnsi="Times New Roman"/>
        </w:rPr>
        <w:t>Die vier Töchter des Philippus waren Prophetinnen (</w:t>
      </w:r>
      <w:r w:rsidR="00CB1531">
        <w:rPr>
          <w:rFonts w:ascii="Times New Roman" w:hAnsi="Times New Roman"/>
        </w:rPr>
        <w:t xml:space="preserve">Apostelgeschichte </w:t>
      </w:r>
      <w:r w:rsidRPr="00342EE4">
        <w:rPr>
          <w:rFonts w:ascii="Times New Roman" w:hAnsi="Times New Roman"/>
        </w:rPr>
        <w:t>21</w:t>
      </w:r>
      <w:r w:rsidR="00CB1531">
        <w:rPr>
          <w:rFonts w:ascii="Times New Roman" w:hAnsi="Times New Roman"/>
        </w:rPr>
        <w:t>, 8</w:t>
      </w:r>
      <w:r w:rsidRPr="00342EE4">
        <w:rPr>
          <w:rFonts w:ascii="Times New Roman" w:hAnsi="Times New Roman"/>
        </w:rPr>
        <w:t>-10).</w:t>
      </w:r>
      <w:r w:rsidR="005973A6">
        <w:rPr>
          <w:rFonts w:ascii="Times New Roman" w:hAnsi="Times New Roman"/>
        </w:rPr>
        <w:t xml:space="preserve"> Lukas traf sie in ihrem Haus an. Er hat sie nicht etwa beim Predigen in der Gemeinde erlebt!</w:t>
      </w:r>
    </w:p>
    <w:p w:rsidR="00342EE4" w:rsidRDefault="00795FF3" w:rsidP="00C13D76">
      <w:pPr>
        <w:numPr>
          <w:ilvl w:val="0"/>
          <w:numId w:val="4"/>
        </w:numPr>
        <w:rPr>
          <w:rFonts w:ascii="Times New Roman" w:hAnsi="Times New Roman"/>
        </w:rPr>
      </w:pPr>
      <w:r w:rsidRPr="00342EE4">
        <w:rPr>
          <w:rFonts w:ascii="Times New Roman" w:hAnsi="Times New Roman"/>
        </w:rPr>
        <w:t>Evodia und Syntyche haben für das Evangelium mit Paulus zusammen gekämpft (</w:t>
      </w:r>
      <w:r w:rsidR="00CB1531">
        <w:rPr>
          <w:rFonts w:ascii="Times New Roman" w:hAnsi="Times New Roman"/>
        </w:rPr>
        <w:t xml:space="preserve">Philipper </w:t>
      </w:r>
      <w:r w:rsidRPr="00342EE4">
        <w:rPr>
          <w:rFonts w:ascii="Times New Roman" w:hAnsi="Times New Roman"/>
        </w:rPr>
        <w:t>4</w:t>
      </w:r>
      <w:r w:rsidR="00CB1531">
        <w:rPr>
          <w:rFonts w:ascii="Times New Roman" w:hAnsi="Times New Roman"/>
        </w:rPr>
        <w:t>, 2</w:t>
      </w:r>
      <w:r w:rsidRPr="00342EE4">
        <w:rPr>
          <w:rFonts w:ascii="Times New Roman" w:hAnsi="Times New Roman"/>
        </w:rPr>
        <w:t>-3).</w:t>
      </w:r>
      <w:r w:rsidR="00800A00">
        <w:rPr>
          <w:rFonts w:ascii="Times New Roman" w:hAnsi="Times New Roman"/>
        </w:rPr>
        <w:t xml:space="preserve"> Zum Nachdenken: Wie kann man am Evangelium dienen? Was wird hier Konkretes gesagt über die Art ihres Dienstes?</w:t>
      </w:r>
    </w:p>
    <w:p w:rsidR="00795FF3" w:rsidRPr="00342EE4" w:rsidRDefault="00795FF3" w:rsidP="00342EE4">
      <w:pPr>
        <w:numPr>
          <w:ilvl w:val="0"/>
          <w:numId w:val="4"/>
        </w:numPr>
        <w:rPr>
          <w:rFonts w:ascii="Times New Roman" w:hAnsi="Times New Roman"/>
        </w:rPr>
      </w:pPr>
      <w:r w:rsidRPr="00342EE4">
        <w:rPr>
          <w:rFonts w:ascii="Times New Roman" w:hAnsi="Times New Roman"/>
        </w:rPr>
        <w:t>Die alten Frauen sollen als „Lehrerinnen des Guten“ die jüngeren unterweisen (</w:t>
      </w:r>
      <w:r w:rsidR="00CB1531">
        <w:rPr>
          <w:rFonts w:ascii="Times New Roman" w:hAnsi="Times New Roman"/>
        </w:rPr>
        <w:t xml:space="preserve">Titus </w:t>
      </w:r>
      <w:r w:rsidRPr="00342EE4">
        <w:rPr>
          <w:rFonts w:ascii="Times New Roman" w:hAnsi="Times New Roman"/>
        </w:rPr>
        <w:t>2</w:t>
      </w:r>
      <w:r w:rsidR="00CB1531">
        <w:rPr>
          <w:rFonts w:ascii="Times New Roman" w:hAnsi="Times New Roman"/>
        </w:rPr>
        <w:t>, 3</w:t>
      </w:r>
      <w:r w:rsidRPr="00342EE4">
        <w:rPr>
          <w:rFonts w:ascii="Times New Roman" w:hAnsi="Times New Roman"/>
        </w:rPr>
        <w:t>)</w:t>
      </w:r>
      <w:r w:rsidR="005973A6">
        <w:rPr>
          <w:rFonts w:ascii="Times New Roman" w:hAnsi="Times New Roman"/>
        </w:rPr>
        <w:t>.</w:t>
      </w:r>
    </w:p>
    <w:p w:rsidR="00795FF3" w:rsidRDefault="00795FF3">
      <w:pPr>
        <w:rPr>
          <w:rFonts w:ascii="Times New Roman" w:hAnsi="Times New Roman"/>
        </w:rPr>
      </w:pPr>
    </w:p>
    <w:p w:rsidR="00795FF3" w:rsidRDefault="00CB1531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1. Korinther </w:t>
      </w:r>
      <w:r w:rsidR="00795FF3">
        <w:rPr>
          <w:rFonts w:ascii="Times New Roman" w:hAnsi="Times New Roman"/>
          <w:b/>
          <w:sz w:val="28"/>
        </w:rPr>
        <w:t>14</w:t>
      </w:r>
      <w:r>
        <w:rPr>
          <w:rFonts w:ascii="Times New Roman" w:hAnsi="Times New Roman"/>
          <w:b/>
          <w:sz w:val="28"/>
        </w:rPr>
        <w:t>, 3</w:t>
      </w:r>
      <w:r w:rsidR="00795FF3">
        <w:rPr>
          <w:rFonts w:ascii="Times New Roman" w:hAnsi="Times New Roman"/>
          <w:b/>
          <w:sz w:val="28"/>
        </w:rPr>
        <w:t xml:space="preserve">4-40 ELB </w:t>
      </w:r>
      <w:r w:rsidR="00795FF3">
        <w:rPr>
          <w:rFonts w:ascii="Times New Roman" w:hAnsi="Times New Roman"/>
        </w:rPr>
        <w:t>(vgl. die Fussnote zu V. 34)</w:t>
      </w:r>
    </w:p>
    <w:p w:rsidR="00342EE4" w:rsidRDefault="00795FF3">
      <w:pPr>
        <w:rPr>
          <w:rFonts w:ascii="Times New Roman" w:hAnsi="Times New Roman"/>
        </w:rPr>
      </w:pPr>
      <w:r>
        <w:rPr>
          <w:rFonts w:ascii="Times New Roman" w:hAnsi="Times New Roman"/>
        </w:rPr>
        <w:t>33 Denn Gott ist nicht ein Gott der U</w:t>
      </w:r>
      <w:r w:rsidR="00342EE4">
        <w:rPr>
          <w:rFonts w:ascii="Times New Roman" w:hAnsi="Times New Roman"/>
        </w:rPr>
        <w:t>nordnung, sondern des Friedens.</w:t>
      </w:r>
    </w:p>
    <w:p w:rsidR="00795FF3" w:rsidRDefault="00211DD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Wie in allen Gemeinden</w:t>
      </w:r>
      <w:r w:rsidR="00795FF3">
        <w:rPr>
          <w:rFonts w:ascii="Times New Roman" w:hAnsi="Times New Roman"/>
        </w:rPr>
        <w:t xml:space="preserve"> der Heiligen</w:t>
      </w:r>
      <w:r w:rsidR="00342EE4">
        <w:rPr>
          <w:rFonts w:ascii="Times New Roman" w:hAnsi="Times New Roman"/>
        </w:rPr>
        <w:t xml:space="preserve"> </w:t>
      </w:r>
      <w:r w:rsidR="00795FF3">
        <w:rPr>
          <w:rFonts w:ascii="Times New Roman" w:hAnsi="Times New Roman"/>
        </w:rPr>
        <w:t xml:space="preserve">34 sollen [eure] Frauen schweigen in den </w:t>
      </w:r>
      <w:r>
        <w:rPr>
          <w:rFonts w:ascii="Times New Roman" w:hAnsi="Times New Roman"/>
        </w:rPr>
        <w:t>Gemeind</w:t>
      </w:r>
      <w:r w:rsidR="00795FF3">
        <w:rPr>
          <w:rFonts w:ascii="Times New Roman" w:hAnsi="Times New Roman"/>
        </w:rPr>
        <w:t>en, denn es ist ihnen nicht erlaubt zu reden, sondern unterwürfig zu sein, wie auch das Gesetz sagt.</w:t>
      </w:r>
    </w:p>
    <w:p w:rsidR="00795FF3" w:rsidRDefault="00795FF3">
      <w:pPr>
        <w:rPr>
          <w:rFonts w:ascii="Times New Roman" w:hAnsi="Times New Roman"/>
        </w:rPr>
      </w:pPr>
      <w:r>
        <w:rPr>
          <w:rFonts w:ascii="Times New Roman" w:hAnsi="Times New Roman"/>
        </w:rPr>
        <w:t>35 Wenn sie aber etwas lernen wollen, so sollen sie daheim ihre eigenen Männer fragen; denn es ist schändlich für ein</w:t>
      </w:r>
      <w:r w:rsidR="00800A00">
        <w:rPr>
          <w:rFonts w:ascii="Times New Roman" w:hAnsi="Times New Roman"/>
        </w:rPr>
        <w:t>e Frau</w:t>
      </w:r>
      <w:r>
        <w:rPr>
          <w:rFonts w:ascii="Times New Roman" w:hAnsi="Times New Roman"/>
        </w:rPr>
        <w:t xml:space="preserve">, in der </w:t>
      </w:r>
      <w:r w:rsidR="00211DD4">
        <w:rPr>
          <w:rFonts w:ascii="Times New Roman" w:hAnsi="Times New Roman"/>
        </w:rPr>
        <w:t>Gemeinde</w:t>
      </w:r>
      <w:r>
        <w:rPr>
          <w:rFonts w:ascii="Times New Roman" w:hAnsi="Times New Roman"/>
        </w:rPr>
        <w:t xml:space="preserve"> zu reden.</w:t>
      </w:r>
    </w:p>
    <w:p w:rsidR="00795FF3" w:rsidRDefault="00795FF3">
      <w:pPr>
        <w:rPr>
          <w:rFonts w:ascii="Times New Roman" w:hAnsi="Times New Roman"/>
        </w:rPr>
      </w:pPr>
      <w:r>
        <w:rPr>
          <w:rFonts w:ascii="Times New Roman" w:hAnsi="Times New Roman"/>
        </w:rPr>
        <w:t>36 Oder ist das Wort Gottes von euch ausgegangen? Oder ist es zu euch allein gelangt?</w:t>
      </w:r>
    </w:p>
    <w:p w:rsidR="00795FF3" w:rsidRDefault="00795FF3">
      <w:pPr>
        <w:rPr>
          <w:rFonts w:ascii="Times New Roman" w:hAnsi="Times New Roman"/>
        </w:rPr>
      </w:pPr>
      <w:r>
        <w:rPr>
          <w:rFonts w:ascii="Times New Roman" w:hAnsi="Times New Roman"/>
        </w:rPr>
        <w:t>37 Wenn jemand sich dünkt, ein Prophet zu sein oder geistlich, so erkenne er, was ich euch schreibe, daß es ein Gebot des Herrn ist.</w:t>
      </w:r>
    </w:p>
    <w:p w:rsidR="00795FF3" w:rsidRDefault="00795FF3">
      <w:pPr>
        <w:rPr>
          <w:rFonts w:ascii="Times New Roman" w:hAnsi="Times New Roman"/>
        </w:rPr>
      </w:pPr>
      <w:r>
        <w:rPr>
          <w:rFonts w:ascii="Times New Roman" w:hAnsi="Times New Roman"/>
        </w:rPr>
        <w:t>38 Wenn aber jemand unwissend ist, so sei er unwissend.</w:t>
      </w:r>
    </w:p>
    <w:p w:rsidR="00795FF3" w:rsidRDefault="00795FF3">
      <w:pPr>
        <w:rPr>
          <w:rFonts w:ascii="Times New Roman" w:hAnsi="Times New Roman"/>
        </w:rPr>
      </w:pPr>
    </w:p>
    <w:p w:rsidR="00795FF3" w:rsidRDefault="00795FF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Verschiedene Auslegungen</w:t>
      </w:r>
    </w:p>
    <w:p w:rsidR="00795FF3" w:rsidRDefault="00CB1531" w:rsidP="00342EE4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Korinther </w:t>
      </w:r>
      <w:r w:rsidR="00795FF3">
        <w:rPr>
          <w:rFonts w:ascii="Times New Roman" w:hAnsi="Times New Roman"/>
        </w:rPr>
        <w:t>14</w:t>
      </w:r>
      <w:r>
        <w:rPr>
          <w:rFonts w:ascii="Times New Roman" w:hAnsi="Times New Roman"/>
        </w:rPr>
        <w:t>, 3</w:t>
      </w:r>
      <w:r w:rsidR="00795FF3">
        <w:rPr>
          <w:rFonts w:ascii="Times New Roman" w:hAnsi="Times New Roman"/>
        </w:rPr>
        <w:t>4-38 sei eine spätere Einfügung (nicht von Paulus)</w:t>
      </w:r>
    </w:p>
    <w:p w:rsidR="00795FF3" w:rsidRDefault="00795FF3" w:rsidP="00342EE4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a) entspreche nicht dem Stil und der Theologie von Paulus</w:t>
      </w:r>
    </w:p>
    <w:p w:rsidR="00795FF3" w:rsidRDefault="00795FF3" w:rsidP="00342EE4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b) einige wenige griechische Manuskripte setzen 14</w:t>
      </w:r>
      <w:r w:rsidR="00CB1531">
        <w:rPr>
          <w:rFonts w:ascii="Times New Roman" w:hAnsi="Times New Roman"/>
        </w:rPr>
        <w:t>, 3</w:t>
      </w:r>
      <w:r>
        <w:rPr>
          <w:rFonts w:ascii="Times New Roman" w:hAnsi="Times New Roman"/>
        </w:rPr>
        <w:t>4-35 nach V. 40</w:t>
      </w:r>
    </w:p>
    <w:p w:rsidR="00342EE4" w:rsidRDefault="00795FF3" w:rsidP="00342EE4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Zitattheorie: Paulus zitiere lediglich die Meinung der Korinther. Er sei aber vom Gegenteil überzeugt.</w:t>
      </w:r>
    </w:p>
    <w:p w:rsidR="00342EE4" w:rsidRDefault="00795FF3" w:rsidP="00342EE4">
      <w:pPr>
        <w:numPr>
          <w:ilvl w:val="0"/>
          <w:numId w:val="5"/>
        </w:numPr>
        <w:rPr>
          <w:rFonts w:ascii="Times New Roman" w:hAnsi="Times New Roman"/>
        </w:rPr>
      </w:pPr>
      <w:r w:rsidRPr="00342EE4">
        <w:rPr>
          <w:rFonts w:ascii="Times New Roman" w:hAnsi="Times New Roman"/>
        </w:rPr>
        <w:t xml:space="preserve">In </w:t>
      </w:r>
      <w:r w:rsidR="00CB1531">
        <w:rPr>
          <w:rFonts w:ascii="Times New Roman" w:hAnsi="Times New Roman"/>
        </w:rPr>
        <w:t xml:space="preserve">1. Korinther </w:t>
      </w:r>
      <w:r w:rsidRPr="00342EE4">
        <w:rPr>
          <w:rFonts w:ascii="Times New Roman" w:hAnsi="Times New Roman"/>
        </w:rPr>
        <w:t>14</w:t>
      </w:r>
      <w:r w:rsidR="00CB1531">
        <w:rPr>
          <w:rFonts w:ascii="Times New Roman" w:hAnsi="Times New Roman"/>
        </w:rPr>
        <w:t>, 3</w:t>
      </w:r>
      <w:r w:rsidRPr="00342EE4">
        <w:rPr>
          <w:rFonts w:ascii="Times New Roman" w:hAnsi="Times New Roman"/>
        </w:rPr>
        <w:t>4 gehe es lediglich um die Beurteilung der Weissagung in der Gemeinde.</w:t>
      </w:r>
    </w:p>
    <w:p w:rsidR="00342EE4" w:rsidRDefault="00795FF3" w:rsidP="00342EE4">
      <w:pPr>
        <w:numPr>
          <w:ilvl w:val="0"/>
          <w:numId w:val="5"/>
        </w:numPr>
        <w:rPr>
          <w:rFonts w:ascii="Times New Roman" w:hAnsi="Times New Roman"/>
        </w:rPr>
      </w:pPr>
      <w:r w:rsidRPr="00342EE4">
        <w:rPr>
          <w:rFonts w:ascii="Times New Roman" w:hAnsi="Times New Roman"/>
        </w:rPr>
        <w:t xml:space="preserve">In </w:t>
      </w:r>
      <w:r w:rsidR="00CB1531">
        <w:rPr>
          <w:rFonts w:ascii="Times New Roman" w:hAnsi="Times New Roman"/>
        </w:rPr>
        <w:t xml:space="preserve">1. Korinther </w:t>
      </w:r>
      <w:r w:rsidRPr="00342EE4">
        <w:rPr>
          <w:rFonts w:ascii="Times New Roman" w:hAnsi="Times New Roman"/>
        </w:rPr>
        <w:t>14</w:t>
      </w:r>
      <w:r w:rsidR="00CB1531">
        <w:rPr>
          <w:rFonts w:ascii="Times New Roman" w:hAnsi="Times New Roman"/>
        </w:rPr>
        <w:t>, 3</w:t>
      </w:r>
      <w:r w:rsidRPr="00342EE4">
        <w:rPr>
          <w:rFonts w:ascii="Times New Roman" w:hAnsi="Times New Roman"/>
        </w:rPr>
        <w:t>4 gehe es nur um die Beurteilung der Weissagung (V.29). Daran dürften sich die Frauen nicht öffentlich beteiligen.</w:t>
      </w:r>
    </w:p>
    <w:p w:rsidR="00342EE4" w:rsidRDefault="00795FF3" w:rsidP="00342EE4">
      <w:pPr>
        <w:numPr>
          <w:ilvl w:val="0"/>
          <w:numId w:val="5"/>
        </w:numPr>
        <w:rPr>
          <w:rFonts w:ascii="Times New Roman" w:hAnsi="Times New Roman"/>
        </w:rPr>
      </w:pPr>
      <w:r w:rsidRPr="00342EE4">
        <w:rPr>
          <w:rFonts w:ascii="Times New Roman" w:hAnsi="Times New Roman"/>
        </w:rPr>
        <w:t>Es gehe hier nur ums Lehren, das Frauen nicht dürfen (</w:t>
      </w:r>
      <w:r w:rsidR="00CB1531">
        <w:rPr>
          <w:rFonts w:ascii="Times New Roman" w:hAnsi="Times New Roman"/>
        </w:rPr>
        <w:t xml:space="preserve">1. Timotheus </w:t>
      </w:r>
      <w:r w:rsidRPr="00342EE4">
        <w:rPr>
          <w:rFonts w:ascii="Times New Roman" w:hAnsi="Times New Roman"/>
        </w:rPr>
        <w:t>2</w:t>
      </w:r>
      <w:r w:rsidR="00CB1531">
        <w:rPr>
          <w:rFonts w:ascii="Times New Roman" w:hAnsi="Times New Roman"/>
        </w:rPr>
        <w:t>, 1</w:t>
      </w:r>
      <w:r w:rsidRPr="00342EE4">
        <w:rPr>
          <w:rFonts w:ascii="Times New Roman" w:hAnsi="Times New Roman"/>
        </w:rPr>
        <w:t xml:space="preserve">1-12). Weissagen dürfen sie aber in der Gemeinde gemäss </w:t>
      </w:r>
      <w:r w:rsidR="00CB1531">
        <w:rPr>
          <w:rFonts w:ascii="Times New Roman" w:hAnsi="Times New Roman"/>
        </w:rPr>
        <w:t xml:space="preserve">1. Korinther </w:t>
      </w:r>
      <w:r w:rsidRPr="00342EE4">
        <w:rPr>
          <w:rFonts w:ascii="Times New Roman" w:hAnsi="Times New Roman"/>
        </w:rPr>
        <w:t>11</w:t>
      </w:r>
      <w:r w:rsidR="00CB1531">
        <w:rPr>
          <w:rFonts w:ascii="Times New Roman" w:hAnsi="Times New Roman"/>
        </w:rPr>
        <w:t>, 5</w:t>
      </w:r>
      <w:r w:rsidRPr="00342EE4">
        <w:rPr>
          <w:rFonts w:ascii="Times New Roman" w:hAnsi="Times New Roman"/>
        </w:rPr>
        <w:t>.</w:t>
      </w:r>
    </w:p>
    <w:p w:rsidR="00800A00" w:rsidRDefault="00800A00" w:rsidP="00342EE4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Frauen dürfen nicht schwatzen in der Gemeinde. </w:t>
      </w:r>
      <w:r w:rsidRPr="00800A00">
        <w:rPr>
          <w:rFonts w:ascii="Times New Roman" w:hAnsi="Times New Roman"/>
          <w:i/>
        </w:rPr>
        <w:t>laleo</w:t>
      </w:r>
      <w:r>
        <w:rPr>
          <w:rFonts w:ascii="Times New Roman" w:hAnsi="Times New Roman"/>
        </w:rPr>
        <w:t xml:space="preserve"> in 14</w:t>
      </w:r>
      <w:r w:rsidR="00CB1531">
        <w:rPr>
          <w:rFonts w:ascii="Times New Roman" w:hAnsi="Times New Roman"/>
        </w:rPr>
        <w:t>, 3</w:t>
      </w:r>
      <w:r>
        <w:rPr>
          <w:rFonts w:ascii="Times New Roman" w:hAnsi="Times New Roman"/>
        </w:rPr>
        <w:t>4 heisse „reden“ im Sinn von „schwatzen“.</w:t>
      </w:r>
    </w:p>
    <w:p w:rsidR="00342EE4" w:rsidRDefault="00795FF3" w:rsidP="00342EE4">
      <w:pPr>
        <w:numPr>
          <w:ilvl w:val="0"/>
          <w:numId w:val="5"/>
        </w:numPr>
        <w:rPr>
          <w:rFonts w:ascii="Times New Roman" w:hAnsi="Times New Roman"/>
        </w:rPr>
      </w:pPr>
      <w:r w:rsidRPr="00342EE4">
        <w:rPr>
          <w:rFonts w:ascii="Times New Roman" w:hAnsi="Times New Roman"/>
        </w:rPr>
        <w:t xml:space="preserve">In </w:t>
      </w:r>
      <w:r w:rsidR="00CB1531">
        <w:rPr>
          <w:rFonts w:ascii="Times New Roman" w:hAnsi="Times New Roman"/>
        </w:rPr>
        <w:t xml:space="preserve">1. Korinther </w:t>
      </w:r>
      <w:r w:rsidRPr="00342EE4">
        <w:rPr>
          <w:rFonts w:ascii="Times New Roman" w:hAnsi="Times New Roman"/>
        </w:rPr>
        <w:t>14</w:t>
      </w:r>
      <w:r w:rsidR="00CB1531">
        <w:rPr>
          <w:rFonts w:ascii="Times New Roman" w:hAnsi="Times New Roman"/>
        </w:rPr>
        <w:t>, 3</w:t>
      </w:r>
      <w:r w:rsidRPr="00342EE4">
        <w:rPr>
          <w:rFonts w:ascii="Times New Roman" w:hAnsi="Times New Roman"/>
        </w:rPr>
        <w:t>4ff gehe es um eine Gem</w:t>
      </w:r>
      <w:r w:rsidR="00C44277" w:rsidRPr="00342EE4">
        <w:rPr>
          <w:rFonts w:ascii="Times New Roman" w:hAnsi="Times New Roman"/>
        </w:rPr>
        <w:t>e</w:t>
      </w:r>
      <w:r w:rsidRPr="00342EE4">
        <w:rPr>
          <w:rFonts w:ascii="Times New Roman" w:hAnsi="Times New Roman"/>
        </w:rPr>
        <w:t>indebesprechung und nicht um ein</w:t>
      </w:r>
      <w:r w:rsidR="008F0C39">
        <w:rPr>
          <w:rFonts w:ascii="Times New Roman" w:hAnsi="Times New Roman"/>
        </w:rPr>
        <w:t>e</w:t>
      </w:r>
      <w:r w:rsidRPr="00342EE4">
        <w:rPr>
          <w:rFonts w:ascii="Times New Roman" w:hAnsi="Times New Roman"/>
        </w:rPr>
        <w:t xml:space="preserve"> Zusammenkommen als Gemeinde zur Auferbauung.</w:t>
      </w:r>
    </w:p>
    <w:p w:rsidR="00795FF3" w:rsidRPr="00342EE4" w:rsidRDefault="00CB1531" w:rsidP="00342EE4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Korinther </w:t>
      </w:r>
      <w:r w:rsidR="00795FF3" w:rsidRPr="00342EE4">
        <w:rPr>
          <w:rFonts w:ascii="Times New Roman" w:hAnsi="Times New Roman"/>
        </w:rPr>
        <w:t>14</w:t>
      </w:r>
      <w:r>
        <w:rPr>
          <w:rFonts w:ascii="Times New Roman" w:hAnsi="Times New Roman"/>
        </w:rPr>
        <w:t>, 3</w:t>
      </w:r>
      <w:r w:rsidR="00795FF3" w:rsidRPr="00342EE4">
        <w:rPr>
          <w:rFonts w:ascii="Times New Roman" w:hAnsi="Times New Roman"/>
        </w:rPr>
        <w:t>4 spiegle lediglich die kulturelle Situation von damals wieder und sei daher nicht verbindlich für heute.</w:t>
      </w:r>
    </w:p>
    <w:p w:rsidR="00795FF3" w:rsidRDefault="00795FF3">
      <w:pPr>
        <w:rPr>
          <w:rFonts w:ascii="Times New Roman" w:hAnsi="Times New Roman"/>
        </w:rPr>
      </w:pPr>
    </w:p>
    <w:p w:rsidR="00795FF3" w:rsidRDefault="00795FF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Detailuntersuchung des Textes von </w:t>
      </w:r>
      <w:r w:rsidR="00CB1531">
        <w:rPr>
          <w:rFonts w:ascii="Times New Roman" w:hAnsi="Times New Roman"/>
          <w:b/>
          <w:sz w:val="28"/>
        </w:rPr>
        <w:t xml:space="preserve">1. Korinther </w:t>
      </w:r>
      <w:r>
        <w:rPr>
          <w:rFonts w:ascii="Times New Roman" w:hAnsi="Times New Roman"/>
          <w:b/>
          <w:sz w:val="28"/>
        </w:rPr>
        <w:t>14</w:t>
      </w:r>
      <w:r w:rsidR="00CB1531">
        <w:rPr>
          <w:rFonts w:ascii="Times New Roman" w:hAnsi="Times New Roman"/>
          <w:b/>
          <w:sz w:val="28"/>
        </w:rPr>
        <w:t>, 3</w:t>
      </w:r>
      <w:r>
        <w:rPr>
          <w:rFonts w:ascii="Times New Roman" w:hAnsi="Times New Roman"/>
          <w:b/>
          <w:sz w:val="28"/>
        </w:rPr>
        <w:t>4-38</w:t>
      </w:r>
    </w:p>
    <w:p w:rsidR="00342EE4" w:rsidRPr="00342EE4" w:rsidRDefault="00342EE4" w:rsidP="00342EE4">
      <w:pPr>
        <w:numPr>
          <w:ilvl w:val="0"/>
          <w:numId w:val="6"/>
        </w:numPr>
        <w:rPr>
          <w:rFonts w:ascii="Times New Roman" w:hAnsi="Times New Roman"/>
          <w:szCs w:val="24"/>
          <w:lang w:bidi="he-IL"/>
        </w:rPr>
      </w:pPr>
      <w:r w:rsidRPr="00342EE4">
        <w:rPr>
          <w:rFonts w:ascii="Times New Roman" w:hAnsi="Times New Roman"/>
          <w:szCs w:val="24"/>
          <w:lang w:bidi="he-IL"/>
        </w:rPr>
        <w:t xml:space="preserve">Das Schweigen der Frauen in der Gemeinde: </w:t>
      </w:r>
      <w:r w:rsidR="00CB1531">
        <w:rPr>
          <w:rFonts w:ascii="Times New Roman" w:hAnsi="Times New Roman"/>
          <w:szCs w:val="24"/>
          <w:lang w:bidi="he-IL"/>
        </w:rPr>
        <w:t xml:space="preserve">1. Korinther </w:t>
      </w:r>
      <w:r w:rsidRPr="00342EE4">
        <w:rPr>
          <w:rFonts w:ascii="Times New Roman" w:hAnsi="Times New Roman"/>
          <w:szCs w:val="24"/>
          <w:lang w:bidi="he-IL"/>
        </w:rPr>
        <w:t>14</w:t>
      </w:r>
      <w:r w:rsidR="00CB1531">
        <w:rPr>
          <w:rFonts w:ascii="Times New Roman" w:hAnsi="Times New Roman"/>
          <w:szCs w:val="24"/>
          <w:lang w:bidi="he-IL"/>
        </w:rPr>
        <w:t>, 3</w:t>
      </w:r>
      <w:r w:rsidRPr="00342EE4">
        <w:rPr>
          <w:rFonts w:ascii="Times New Roman" w:hAnsi="Times New Roman"/>
          <w:szCs w:val="24"/>
          <w:lang w:bidi="he-IL"/>
        </w:rPr>
        <w:t xml:space="preserve">3-38: „[33]  Denn Gott ist nicht ein Gott der Unordnung, sondern des Friedens. </w:t>
      </w:r>
      <w:r w:rsidRPr="00342EE4">
        <w:rPr>
          <w:rFonts w:ascii="Times New Roman" w:hAnsi="Times New Roman"/>
          <w:b/>
          <w:bCs/>
          <w:szCs w:val="24"/>
          <w:lang w:bidi="he-IL"/>
        </w:rPr>
        <w:t>Wie in allen Gemeinden</w:t>
      </w:r>
      <w:r w:rsidRPr="00342EE4">
        <w:rPr>
          <w:rFonts w:ascii="Times New Roman" w:hAnsi="Times New Roman"/>
          <w:szCs w:val="24"/>
          <w:lang w:bidi="he-IL"/>
        </w:rPr>
        <w:t xml:space="preserve"> der Heiligen</w:t>
      </w:r>
      <w:r w:rsidRPr="00342EE4">
        <w:rPr>
          <w:rStyle w:val="Funotenzeichen"/>
          <w:rFonts w:ascii="Times New Roman" w:hAnsi="Times New Roman"/>
          <w:szCs w:val="24"/>
          <w:lang w:bidi="he-IL"/>
        </w:rPr>
        <w:footnoteReference w:id="1"/>
      </w:r>
      <w:r w:rsidRPr="00342EE4">
        <w:rPr>
          <w:rFonts w:ascii="Times New Roman" w:hAnsi="Times New Roman"/>
          <w:szCs w:val="24"/>
          <w:lang w:bidi="he-IL"/>
        </w:rPr>
        <w:t xml:space="preserve"> [34] sollen [auch] eure </w:t>
      </w:r>
      <w:r w:rsidRPr="00342EE4">
        <w:rPr>
          <w:rFonts w:ascii="Times New Roman" w:hAnsi="Times New Roman"/>
          <w:iCs/>
          <w:szCs w:val="24"/>
          <w:lang w:bidi="he-IL"/>
        </w:rPr>
        <w:t>Frauen</w:t>
      </w:r>
      <w:r w:rsidRPr="00342EE4">
        <w:rPr>
          <w:rFonts w:ascii="Times New Roman" w:hAnsi="Times New Roman"/>
          <w:szCs w:val="24"/>
          <w:lang w:bidi="he-IL"/>
        </w:rPr>
        <w:t xml:space="preserve"> </w:t>
      </w:r>
      <w:r w:rsidRPr="00342EE4">
        <w:rPr>
          <w:rFonts w:ascii="Times New Roman" w:hAnsi="Times New Roman"/>
          <w:b/>
          <w:bCs/>
          <w:szCs w:val="24"/>
          <w:lang w:bidi="he-IL"/>
        </w:rPr>
        <w:t>schweigen</w:t>
      </w:r>
      <w:r w:rsidRPr="00342EE4">
        <w:rPr>
          <w:rStyle w:val="Funotenzeichen"/>
          <w:rFonts w:ascii="Times New Roman" w:hAnsi="Times New Roman"/>
          <w:szCs w:val="24"/>
          <w:lang w:bidi="he-IL"/>
        </w:rPr>
        <w:footnoteReference w:id="2"/>
      </w:r>
      <w:r w:rsidRPr="00342EE4">
        <w:rPr>
          <w:rFonts w:ascii="Times New Roman" w:hAnsi="Times New Roman"/>
          <w:szCs w:val="24"/>
          <w:lang w:bidi="he-IL"/>
        </w:rPr>
        <w:t xml:space="preserve"> in den Gemeinden</w:t>
      </w:r>
      <w:r w:rsidRPr="00342EE4">
        <w:rPr>
          <w:rStyle w:val="Funotenzeichen"/>
          <w:rFonts w:ascii="Times New Roman" w:hAnsi="Times New Roman"/>
          <w:szCs w:val="24"/>
          <w:lang w:bidi="he-IL"/>
        </w:rPr>
        <w:footnoteReference w:id="3"/>
      </w:r>
      <w:r w:rsidRPr="00342EE4">
        <w:rPr>
          <w:rFonts w:ascii="Times New Roman" w:hAnsi="Times New Roman"/>
          <w:szCs w:val="24"/>
          <w:lang w:bidi="he-IL"/>
        </w:rPr>
        <w:t xml:space="preserve">, denn es ist ihnen </w:t>
      </w:r>
      <w:r w:rsidRPr="00342EE4">
        <w:rPr>
          <w:rFonts w:ascii="Times New Roman" w:hAnsi="Times New Roman"/>
          <w:b/>
          <w:bCs/>
          <w:szCs w:val="24"/>
          <w:lang w:bidi="he-IL"/>
        </w:rPr>
        <w:t>nicht erlaubt</w:t>
      </w:r>
      <w:r w:rsidRPr="00342EE4">
        <w:rPr>
          <w:rStyle w:val="Funotenzeichen"/>
          <w:rFonts w:ascii="Times New Roman" w:hAnsi="Times New Roman"/>
          <w:b/>
          <w:bCs/>
          <w:szCs w:val="24"/>
          <w:lang w:bidi="he-IL"/>
        </w:rPr>
        <w:footnoteReference w:id="4"/>
      </w:r>
      <w:r w:rsidRPr="00342EE4">
        <w:rPr>
          <w:rFonts w:ascii="Times New Roman" w:hAnsi="Times New Roman"/>
          <w:b/>
          <w:bCs/>
          <w:szCs w:val="24"/>
          <w:lang w:bidi="he-IL"/>
        </w:rPr>
        <w:t xml:space="preserve"> zu reden</w:t>
      </w:r>
      <w:r w:rsidRPr="00342EE4">
        <w:rPr>
          <w:rStyle w:val="Funotenzeichen"/>
          <w:rFonts w:ascii="Times New Roman" w:hAnsi="Times New Roman"/>
          <w:b/>
          <w:bCs/>
          <w:szCs w:val="24"/>
          <w:lang w:bidi="he-IL"/>
        </w:rPr>
        <w:footnoteReference w:id="5"/>
      </w:r>
      <w:r w:rsidRPr="00342EE4">
        <w:rPr>
          <w:rFonts w:ascii="Times New Roman" w:hAnsi="Times New Roman"/>
          <w:szCs w:val="24"/>
          <w:lang w:bidi="he-IL"/>
        </w:rPr>
        <w:t xml:space="preserve">, sondern </w:t>
      </w:r>
      <w:r w:rsidRPr="00342EE4">
        <w:rPr>
          <w:rFonts w:ascii="Times New Roman" w:hAnsi="Times New Roman"/>
          <w:b/>
          <w:bCs/>
          <w:szCs w:val="24"/>
          <w:lang w:bidi="he-IL"/>
        </w:rPr>
        <w:t>unterwürfig</w:t>
      </w:r>
      <w:r w:rsidRPr="00342EE4">
        <w:rPr>
          <w:rFonts w:ascii="Times New Roman" w:hAnsi="Times New Roman"/>
          <w:szCs w:val="24"/>
          <w:lang w:bidi="he-IL"/>
        </w:rPr>
        <w:t xml:space="preserve"> zu sein, wie auch </w:t>
      </w:r>
      <w:r w:rsidRPr="00342EE4">
        <w:rPr>
          <w:rFonts w:ascii="Times New Roman" w:hAnsi="Times New Roman"/>
          <w:b/>
          <w:bCs/>
          <w:szCs w:val="24"/>
          <w:lang w:bidi="he-IL"/>
        </w:rPr>
        <w:t>das Gesetz</w:t>
      </w:r>
      <w:r w:rsidRPr="00342EE4">
        <w:rPr>
          <w:rFonts w:ascii="Times New Roman" w:hAnsi="Times New Roman"/>
          <w:szCs w:val="24"/>
          <w:lang w:bidi="he-IL"/>
        </w:rPr>
        <w:t xml:space="preserve"> sagt.</w:t>
      </w:r>
      <w:r w:rsidRPr="00342EE4">
        <w:rPr>
          <w:rStyle w:val="Funotenzeichen"/>
          <w:rFonts w:ascii="Times New Roman" w:hAnsi="Times New Roman"/>
          <w:szCs w:val="24"/>
          <w:lang w:bidi="he-IL"/>
        </w:rPr>
        <w:footnoteReference w:id="6"/>
      </w:r>
      <w:r w:rsidRPr="00342EE4">
        <w:rPr>
          <w:rFonts w:ascii="Times New Roman" w:hAnsi="Times New Roman"/>
          <w:szCs w:val="24"/>
          <w:lang w:bidi="he-IL"/>
        </w:rPr>
        <w:t xml:space="preserve"> [35] Wenn sie aber etwas </w:t>
      </w:r>
      <w:r w:rsidRPr="00342EE4">
        <w:rPr>
          <w:rFonts w:ascii="Times New Roman" w:hAnsi="Times New Roman"/>
          <w:b/>
          <w:bCs/>
          <w:szCs w:val="24"/>
          <w:lang w:bidi="he-IL"/>
        </w:rPr>
        <w:t>lernen</w:t>
      </w:r>
      <w:r w:rsidRPr="00342EE4">
        <w:rPr>
          <w:rStyle w:val="Funotenzeichen"/>
          <w:rFonts w:ascii="Times New Roman" w:hAnsi="Times New Roman"/>
          <w:szCs w:val="24"/>
          <w:lang w:bidi="he-IL"/>
        </w:rPr>
        <w:footnoteReference w:id="7"/>
      </w:r>
      <w:r w:rsidRPr="00342EE4">
        <w:rPr>
          <w:rFonts w:ascii="Times New Roman" w:hAnsi="Times New Roman"/>
          <w:szCs w:val="24"/>
          <w:lang w:bidi="he-IL"/>
        </w:rPr>
        <w:t xml:space="preserve"> wollen, so sollen sie daheim</w:t>
      </w:r>
      <w:r w:rsidRPr="00342EE4">
        <w:rPr>
          <w:rStyle w:val="Funotenzeichen"/>
          <w:rFonts w:ascii="Times New Roman" w:hAnsi="Times New Roman"/>
          <w:szCs w:val="24"/>
          <w:lang w:bidi="he-IL"/>
        </w:rPr>
        <w:footnoteReference w:id="8"/>
      </w:r>
      <w:r w:rsidRPr="00342EE4">
        <w:rPr>
          <w:rFonts w:ascii="Times New Roman" w:hAnsi="Times New Roman"/>
          <w:szCs w:val="24"/>
          <w:lang w:bidi="he-IL"/>
        </w:rPr>
        <w:t xml:space="preserve"> ihre eigenen Männer fragen; denn es ist für Frauen </w:t>
      </w:r>
      <w:r w:rsidRPr="00342EE4">
        <w:rPr>
          <w:rFonts w:ascii="Times New Roman" w:hAnsi="Times New Roman"/>
          <w:b/>
          <w:bCs/>
          <w:szCs w:val="24"/>
          <w:lang w:bidi="he-IL"/>
        </w:rPr>
        <w:t>schändlich</w:t>
      </w:r>
      <w:r w:rsidRPr="00342EE4">
        <w:rPr>
          <w:rStyle w:val="Funotenzeichen"/>
          <w:rFonts w:ascii="Times New Roman" w:hAnsi="Times New Roman"/>
          <w:szCs w:val="24"/>
          <w:lang w:bidi="he-IL"/>
        </w:rPr>
        <w:footnoteReference w:id="9"/>
      </w:r>
      <w:r w:rsidRPr="00342EE4">
        <w:rPr>
          <w:rFonts w:ascii="Times New Roman" w:hAnsi="Times New Roman"/>
          <w:szCs w:val="24"/>
          <w:lang w:bidi="he-IL"/>
        </w:rPr>
        <w:t xml:space="preserve">, in der Gemeinde zu reden. [36] Oder ist das </w:t>
      </w:r>
      <w:r w:rsidRPr="00342EE4">
        <w:rPr>
          <w:rFonts w:ascii="Times New Roman" w:hAnsi="Times New Roman"/>
          <w:b/>
          <w:bCs/>
          <w:szCs w:val="24"/>
          <w:lang w:bidi="he-IL"/>
        </w:rPr>
        <w:t>Wort Gottes von euch</w:t>
      </w:r>
      <w:r w:rsidRPr="00342EE4">
        <w:rPr>
          <w:rFonts w:ascii="Times New Roman" w:hAnsi="Times New Roman"/>
          <w:szCs w:val="24"/>
          <w:lang w:bidi="he-IL"/>
        </w:rPr>
        <w:t xml:space="preserve"> ausgegangen?</w:t>
      </w:r>
      <w:r w:rsidRPr="00342EE4">
        <w:rPr>
          <w:rStyle w:val="Funotenzeichen"/>
          <w:rFonts w:ascii="Times New Roman" w:hAnsi="Times New Roman"/>
          <w:szCs w:val="24"/>
          <w:lang w:bidi="he-IL"/>
        </w:rPr>
        <w:footnoteReference w:id="10"/>
      </w:r>
      <w:r w:rsidRPr="00342EE4">
        <w:rPr>
          <w:rFonts w:ascii="Times New Roman" w:hAnsi="Times New Roman"/>
          <w:szCs w:val="24"/>
          <w:lang w:bidi="he-IL"/>
        </w:rPr>
        <w:t xml:space="preserve"> Oder ist es </w:t>
      </w:r>
      <w:r w:rsidRPr="00342EE4">
        <w:rPr>
          <w:rFonts w:ascii="Times New Roman" w:hAnsi="Times New Roman"/>
          <w:b/>
          <w:bCs/>
          <w:szCs w:val="24"/>
          <w:lang w:bidi="he-IL"/>
        </w:rPr>
        <w:t>zu euch allein</w:t>
      </w:r>
      <w:r w:rsidRPr="00342EE4">
        <w:rPr>
          <w:rFonts w:ascii="Times New Roman" w:hAnsi="Times New Roman"/>
          <w:szCs w:val="24"/>
          <w:lang w:bidi="he-IL"/>
        </w:rPr>
        <w:t xml:space="preserve"> gelangt?</w:t>
      </w:r>
      <w:r w:rsidRPr="00342EE4">
        <w:rPr>
          <w:rStyle w:val="Funotenzeichen"/>
          <w:rFonts w:ascii="Times New Roman" w:hAnsi="Times New Roman"/>
          <w:szCs w:val="24"/>
          <w:lang w:bidi="he-IL"/>
        </w:rPr>
        <w:footnoteReference w:id="11"/>
      </w:r>
      <w:r w:rsidRPr="00342EE4">
        <w:rPr>
          <w:rFonts w:ascii="Times New Roman" w:hAnsi="Times New Roman"/>
          <w:szCs w:val="24"/>
          <w:lang w:bidi="he-IL"/>
        </w:rPr>
        <w:t xml:space="preserve"> [37] Wenn jemand sich dünkt, ein </w:t>
      </w:r>
      <w:r w:rsidRPr="00342EE4">
        <w:rPr>
          <w:rFonts w:ascii="Times New Roman" w:hAnsi="Times New Roman"/>
          <w:b/>
          <w:bCs/>
          <w:szCs w:val="24"/>
          <w:lang w:bidi="he-IL"/>
        </w:rPr>
        <w:lastRenderedPageBreak/>
        <w:t>Prophet</w:t>
      </w:r>
      <w:r w:rsidRPr="00342EE4">
        <w:rPr>
          <w:rFonts w:ascii="Times New Roman" w:hAnsi="Times New Roman"/>
          <w:szCs w:val="24"/>
          <w:lang w:bidi="he-IL"/>
        </w:rPr>
        <w:t xml:space="preserve"> zu sein oder </w:t>
      </w:r>
      <w:r w:rsidRPr="00342EE4">
        <w:rPr>
          <w:rFonts w:ascii="Times New Roman" w:hAnsi="Times New Roman"/>
          <w:b/>
          <w:bCs/>
          <w:szCs w:val="24"/>
          <w:lang w:bidi="he-IL"/>
        </w:rPr>
        <w:t>geistlich,</w:t>
      </w:r>
      <w:r w:rsidRPr="00342EE4">
        <w:rPr>
          <w:rStyle w:val="Funotenzeichen"/>
          <w:rFonts w:ascii="Times New Roman" w:hAnsi="Times New Roman"/>
          <w:b/>
          <w:bCs/>
          <w:szCs w:val="24"/>
          <w:lang w:bidi="he-IL"/>
        </w:rPr>
        <w:footnoteReference w:id="12"/>
      </w:r>
      <w:r w:rsidRPr="00342EE4">
        <w:rPr>
          <w:rFonts w:ascii="Times New Roman" w:hAnsi="Times New Roman"/>
          <w:b/>
          <w:bCs/>
          <w:szCs w:val="24"/>
          <w:lang w:bidi="he-IL"/>
        </w:rPr>
        <w:t xml:space="preserve"> so erkenne er</w:t>
      </w:r>
      <w:r w:rsidRPr="00342EE4">
        <w:rPr>
          <w:rFonts w:ascii="Times New Roman" w:hAnsi="Times New Roman"/>
          <w:szCs w:val="24"/>
          <w:lang w:bidi="he-IL"/>
        </w:rPr>
        <w:t xml:space="preserve">, dass die Dinge, die ich euch schreibe, </w:t>
      </w:r>
      <w:r w:rsidRPr="00342EE4">
        <w:rPr>
          <w:rFonts w:ascii="Times New Roman" w:hAnsi="Times New Roman"/>
          <w:b/>
          <w:bCs/>
          <w:szCs w:val="24"/>
          <w:lang w:bidi="he-IL"/>
        </w:rPr>
        <w:t>Gebote des Herrn</w:t>
      </w:r>
      <w:r w:rsidRPr="00342EE4">
        <w:rPr>
          <w:rStyle w:val="Funotenzeichen"/>
          <w:rFonts w:ascii="Times New Roman" w:hAnsi="Times New Roman"/>
          <w:b/>
          <w:bCs/>
          <w:szCs w:val="24"/>
          <w:lang w:bidi="he-IL"/>
        </w:rPr>
        <w:footnoteReference w:id="13"/>
      </w:r>
      <w:r w:rsidRPr="00342EE4">
        <w:rPr>
          <w:rFonts w:ascii="Times New Roman" w:hAnsi="Times New Roman"/>
          <w:szCs w:val="24"/>
          <w:lang w:bidi="he-IL"/>
        </w:rPr>
        <w:t xml:space="preserve"> sind. [38] Wenn aber jemand [dies] nicht versteht, </w:t>
      </w:r>
      <w:r w:rsidRPr="00342EE4">
        <w:rPr>
          <w:rFonts w:ascii="Times New Roman" w:hAnsi="Times New Roman"/>
          <w:b/>
          <w:bCs/>
          <w:szCs w:val="24"/>
          <w:lang w:bidi="he-IL"/>
        </w:rPr>
        <w:t>so verstehe er es nicht</w:t>
      </w:r>
      <w:r w:rsidRPr="00342EE4">
        <w:rPr>
          <w:rFonts w:ascii="Times New Roman" w:hAnsi="Times New Roman"/>
          <w:szCs w:val="24"/>
          <w:lang w:bidi="he-IL"/>
        </w:rPr>
        <w:t>!“</w:t>
      </w:r>
    </w:p>
    <w:p w:rsidR="00342EE4" w:rsidRPr="00342EE4" w:rsidRDefault="00342EE4" w:rsidP="00342EE4">
      <w:pPr>
        <w:numPr>
          <w:ilvl w:val="0"/>
          <w:numId w:val="6"/>
        </w:numPr>
        <w:rPr>
          <w:rFonts w:ascii="Times New Roman" w:hAnsi="Times New Roman"/>
          <w:szCs w:val="24"/>
          <w:lang w:bidi="he-IL"/>
        </w:rPr>
      </w:pPr>
      <w:r w:rsidRPr="00342EE4">
        <w:rPr>
          <w:rFonts w:ascii="Times New Roman" w:hAnsi="Times New Roman"/>
          <w:szCs w:val="24"/>
          <w:lang w:bidi="he-IL"/>
        </w:rPr>
        <w:t xml:space="preserve">In </w:t>
      </w:r>
      <w:r w:rsidR="00CB1531">
        <w:rPr>
          <w:rFonts w:ascii="Times New Roman" w:hAnsi="Times New Roman"/>
          <w:szCs w:val="24"/>
          <w:lang w:bidi="he-IL"/>
        </w:rPr>
        <w:t xml:space="preserve">1. Korinther </w:t>
      </w:r>
      <w:r w:rsidRPr="00342EE4">
        <w:rPr>
          <w:rFonts w:ascii="Times New Roman" w:hAnsi="Times New Roman"/>
          <w:szCs w:val="24"/>
          <w:lang w:bidi="he-IL"/>
        </w:rPr>
        <w:t xml:space="preserve">14 geht es insbesondere um die Zusammenkunft als Gemeinde: </w:t>
      </w:r>
      <w:r w:rsidRPr="00342EE4">
        <w:rPr>
          <w:rFonts w:ascii="Times New Roman" w:hAnsi="Times New Roman"/>
          <w:szCs w:val="24"/>
          <w:u w:val="single"/>
          <w:lang w:bidi="he-IL"/>
        </w:rPr>
        <w:t>14</w:t>
      </w:r>
      <w:r w:rsidR="00CB1531">
        <w:rPr>
          <w:rFonts w:ascii="Times New Roman" w:hAnsi="Times New Roman"/>
          <w:szCs w:val="24"/>
          <w:u w:val="single"/>
          <w:lang w:bidi="he-IL"/>
        </w:rPr>
        <w:t>, 4</w:t>
      </w:r>
      <w:r w:rsidRPr="00342EE4">
        <w:rPr>
          <w:rFonts w:ascii="Times New Roman" w:hAnsi="Times New Roman"/>
          <w:szCs w:val="24"/>
          <w:u w:val="single"/>
          <w:lang w:bidi="he-IL"/>
        </w:rPr>
        <w:t>:</w:t>
      </w:r>
      <w:r w:rsidRPr="00342EE4">
        <w:rPr>
          <w:rFonts w:ascii="Times New Roman" w:hAnsi="Times New Roman"/>
          <w:szCs w:val="24"/>
          <w:lang w:bidi="he-IL"/>
        </w:rPr>
        <w:t xml:space="preserve"> „... wer aber weissagt, erbaut die </w:t>
      </w:r>
      <w:r w:rsidRPr="00342EE4">
        <w:rPr>
          <w:rFonts w:ascii="Times New Roman" w:hAnsi="Times New Roman"/>
          <w:b/>
          <w:bCs/>
          <w:szCs w:val="24"/>
          <w:lang w:bidi="he-IL"/>
        </w:rPr>
        <w:t>Gemeinde</w:t>
      </w:r>
      <w:r w:rsidRPr="00342EE4">
        <w:rPr>
          <w:rFonts w:ascii="Times New Roman" w:hAnsi="Times New Roman"/>
          <w:szCs w:val="24"/>
          <w:lang w:bidi="he-IL"/>
        </w:rPr>
        <w:t xml:space="preserve">“; </w:t>
      </w:r>
      <w:r w:rsidRPr="00342EE4">
        <w:rPr>
          <w:rFonts w:ascii="Times New Roman" w:hAnsi="Times New Roman"/>
          <w:szCs w:val="24"/>
          <w:u w:val="single"/>
          <w:lang w:bidi="he-IL"/>
        </w:rPr>
        <w:t>14</w:t>
      </w:r>
      <w:r w:rsidR="00CB1531">
        <w:rPr>
          <w:rFonts w:ascii="Times New Roman" w:hAnsi="Times New Roman"/>
          <w:szCs w:val="24"/>
          <w:u w:val="single"/>
          <w:lang w:bidi="he-IL"/>
        </w:rPr>
        <w:t>, 5</w:t>
      </w:r>
      <w:r w:rsidRPr="00342EE4">
        <w:rPr>
          <w:rFonts w:ascii="Times New Roman" w:hAnsi="Times New Roman"/>
          <w:szCs w:val="24"/>
          <w:u w:val="single"/>
          <w:lang w:bidi="he-IL"/>
        </w:rPr>
        <w:t>:</w:t>
      </w:r>
      <w:r w:rsidRPr="00342EE4">
        <w:rPr>
          <w:rFonts w:ascii="Times New Roman" w:hAnsi="Times New Roman"/>
          <w:i/>
          <w:iCs/>
          <w:szCs w:val="24"/>
          <w:lang w:bidi="he-IL"/>
        </w:rPr>
        <w:t xml:space="preserve"> </w:t>
      </w:r>
      <w:r w:rsidRPr="00342EE4">
        <w:rPr>
          <w:rFonts w:ascii="Times New Roman" w:hAnsi="Times New Roman"/>
          <w:b/>
          <w:bCs/>
          <w:szCs w:val="24"/>
          <w:lang w:bidi="he-IL"/>
        </w:rPr>
        <w:t xml:space="preserve">„... </w:t>
      </w:r>
      <w:r w:rsidRPr="00342EE4">
        <w:rPr>
          <w:rFonts w:ascii="Times New Roman" w:hAnsi="Times New Roman"/>
          <w:szCs w:val="24"/>
          <w:lang w:bidi="he-IL"/>
        </w:rPr>
        <w:t xml:space="preserve">Wer aber weissagt, ist größer, als wer in Sprachen redet, es sei denn, daß er es auslege, auf daß die </w:t>
      </w:r>
      <w:r w:rsidRPr="00342EE4">
        <w:rPr>
          <w:rFonts w:ascii="Times New Roman" w:hAnsi="Times New Roman"/>
          <w:b/>
          <w:bCs/>
          <w:szCs w:val="24"/>
          <w:lang w:bidi="he-IL"/>
        </w:rPr>
        <w:t>Gemeinde</w:t>
      </w:r>
      <w:r w:rsidRPr="00342EE4">
        <w:rPr>
          <w:rFonts w:ascii="Times New Roman" w:hAnsi="Times New Roman"/>
          <w:szCs w:val="24"/>
          <w:lang w:bidi="he-IL"/>
        </w:rPr>
        <w:t xml:space="preserve"> Erbauung empfange.“; </w:t>
      </w:r>
      <w:r w:rsidRPr="00342EE4">
        <w:rPr>
          <w:rFonts w:ascii="Times New Roman" w:hAnsi="Times New Roman"/>
          <w:szCs w:val="24"/>
          <w:u w:val="single"/>
          <w:lang w:bidi="he-IL"/>
        </w:rPr>
        <w:t>14</w:t>
      </w:r>
      <w:r w:rsidR="00CB1531">
        <w:rPr>
          <w:rFonts w:ascii="Times New Roman" w:hAnsi="Times New Roman"/>
          <w:szCs w:val="24"/>
          <w:u w:val="single"/>
          <w:lang w:bidi="he-IL"/>
        </w:rPr>
        <w:t>, 1</w:t>
      </w:r>
      <w:r w:rsidRPr="00342EE4">
        <w:rPr>
          <w:rFonts w:ascii="Times New Roman" w:hAnsi="Times New Roman"/>
          <w:szCs w:val="24"/>
          <w:u w:val="single"/>
          <w:lang w:bidi="he-IL"/>
        </w:rPr>
        <w:t>2:</w:t>
      </w:r>
      <w:r w:rsidRPr="00342EE4">
        <w:rPr>
          <w:rFonts w:ascii="Times New Roman" w:hAnsi="Times New Roman"/>
          <w:szCs w:val="24"/>
          <w:lang w:bidi="he-IL"/>
        </w:rPr>
        <w:t xml:space="preserve"> </w:t>
      </w:r>
      <w:r w:rsidRPr="00342EE4">
        <w:rPr>
          <w:rFonts w:ascii="Times New Roman" w:hAnsi="Times New Roman"/>
          <w:b/>
          <w:bCs/>
          <w:szCs w:val="24"/>
          <w:lang w:bidi="he-IL"/>
        </w:rPr>
        <w:t>„</w:t>
      </w:r>
      <w:r w:rsidRPr="00342EE4">
        <w:rPr>
          <w:rFonts w:ascii="Times New Roman" w:hAnsi="Times New Roman"/>
          <w:szCs w:val="24"/>
          <w:lang w:bidi="he-IL"/>
        </w:rPr>
        <w:t xml:space="preserve">Also auch ihr, da ihr um geistliche Gaben eifert, so suchet, daß ihr überströmend seid zur Erbauung der </w:t>
      </w:r>
      <w:r w:rsidRPr="00342EE4">
        <w:rPr>
          <w:rFonts w:ascii="Times New Roman" w:hAnsi="Times New Roman"/>
          <w:b/>
          <w:bCs/>
          <w:szCs w:val="24"/>
          <w:lang w:bidi="he-IL"/>
        </w:rPr>
        <w:t>Gemeinde</w:t>
      </w:r>
      <w:r w:rsidRPr="00342EE4">
        <w:rPr>
          <w:rFonts w:ascii="Times New Roman" w:hAnsi="Times New Roman"/>
          <w:szCs w:val="24"/>
          <w:lang w:bidi="he-IL"/>
        </w:rPr>
        <w:t xml:space="preserve">.“; </w:t>
      </w:r>
      <w:r w:rsidRPr="00342EE4">
        <w:rPr>
          <w:rFonts w:ascii="Times New Roman" w:hAnsi="Times New Roman"/>
          <w:szCs w:val="24"/>
          <w:u w:val="single"/>
          <w:lang w:bidi="he-IL"/>
        </w:rPr>
        <w:t>14</w:t>
      </w:r>
      <w:r w:rsidR="00CB1531">
        <w:rPr>
          <w:rFonts w:ascii="Times New Roman" w:hAnsi="Times New Roman"/>
          <w:szCs w:val="24"/>
          <w:u w:val="single"/>
          <w:lang w:bidi="he-IL"/>
        </w:rPr>
        <w:t>, 1</w:t>
      </w:r>
      <w:r w:rsidRPr="00342EE4">
        <w:rPr>
          <w:rFonts w:ascii="Times New Roman" w:hAnsi="Times New Roman"/>
          <w:szCs w:val="24"/>
          <w:u w:val="single"/>
          <w:lang w:bidi="he-IL"/>
        </w:rPr>
        <w:t>9:</w:t>
      </w:r>
      <w:r w:rsidRPr="00342EE4">
        <w:rPr>
          <w:rFonts w:ascii="Times New Roman" w:hAnsi="Times New Roman"/>
          <w:szCs w:val="24"/>
          <w:lang w:bidi="he-IL"/>
        </w:rPr>
        <w:t xml:space="preserve"> </w:t>
      </w:r>
      <w:r w:rsidRPr="00342EE4">
        <w:rPr>
          <w:rFonts w:ascii="Times New Roman" w:hAnsi="Times New Roman"/>
          <w:b/>
          <w:bCs/>
          <w:szCs w:val="24"/>
          <w:lang w:bidi="he-IL"/>
        </w:rPr>
        <w:t>„</w:t>
      </w:r>
      <w:r w:rsidRPr="00342EE4">
        <w:rPr>
          <w:rFonts w:ascii="Times New Roman" w:hAnsi="Times New Roman"/>
          <w:szCs w:val="24"/>
          <w:lang w:bidi="he-IL"/>
        </w:rPr>
        <w:t xml:space="preserve">Aber in der </w:t>
      </w:r>
      <w:r w:rsidRPr="00342EE4">
        <w:rPr>
          <w:rFonts w:ascii="Times New Roman" w:hAnsi="Times New Roman"/>
          <w:b/>
          <w:bCs/>
          <w:szCs w:val="24"/>
          <w:lang w:bidi="he-IL"/>
        </w:rPr>
        <w:t>Gemeinde</w:t>
      </w:r>
      <w:r w:rsidRPr="00342EE4">
        <w:rPr>
          <w:rFonts w:ascii="Times New Roman" w:hAnsi="Times New Roman"/>
          <w:szCs w:val="24"/>
          <w:lang w:bidi="he-IL"/>
        </w:rPr>
        <w:t xml:space="preserve"> will ich lieber fünf Worte reden mit meiner verständlichen Aussage, auf daß ich auch andere unterweise, als zehntausend Worte in einer Fremdsprache.“; </w:t>
      </w:r>
      <w:r w:rsidRPr="00342EE4">
        <w:rPr>
          <w:rFonts w:ascii="Times New Roman" w:hAnsi="Times New Roman"/>
          <w:szCs w:val="24"/>
          <w:u w:val="single"/>
          <w:lang w:bidi="he-IL"/>
        </w:rPr>
        <w:t>14</w:t>
      </w:r>
      <w:r w:rsidR="00CB1531">
        <w:rPr>
          <w:rFonts w:ascii="Times New Roman" w:hAnsi="Times New Roman"/>
          <w:szCs w:val="24"/>
          <w:u w:val="single"/>
          <w:lang w:bidi="he-IL"/>
        </w:rPr>
        <w:t>, 2</w:t>
      </w:r>
      <w:r w:rsidRPr="00342EE4">
        <w:rPr>
          <w:rFonts w:ascii="Times New Roman" w:hAnsi="Times New Roman"/>
          <w:szCs w:val="24"/>
          <w:u w:val="single"/>
          <w:lang w:bidi="he-IL"/>
        </w:rPr>
        <w:t>3:</w:t>
      </w:r>
      <w:r w:rsidRPr="00342EE4">
        <w:rPr>
          <w:rFonts w:ascii="Times New Roman" w:hAnsi="Times New Roman"/>
          <w:szCs w:val="24"/>
          <w:lang w:bidi="he-IL"/>
        </w:rPr>
        <w:t xml:space="preserve"> „Wenn nun die ganze </w:t>
      </w:r>
      <w:r w:rsidRPr="00342EE4">
        <w:rPr>
          <w:rFonts w:ascii="Times New Roman" w:hAnsi="Times New Roman"/>
          <w:b/>
          <w:bCs/>
          <w:szCs w:val="24"/>
          <w:lang w:bidi="he-IL"/>
        </w:rPr>
        <w:t>Gemeinde</w:t>
      </w:r>
      <w:r w:rsidRPr="00342EE4">
        <w:rPr>
          <w:rFonts w:ascii="Times New Roman" w:hAnsi="Times New Roman"/>
          <w:szCs w:val="24"/>
          <w:lang w:bidi="he-IL"/>
        </w:rPr>
        <w:t xml:space="preserve"> an einem Ort zusammenkommt...“; </w:t>
      </w:r>
      <w:r w:rsidRPr="00342EE4">
        <w:rPr>
          <w:rFonts w:ascii="Times New Roman" w:hAnsi="Times New Roman"/>
          <w:szCs w:val="24"/>
          <w:u w:val="single"/>
          <w:lang w:bidi="he-IL"/>
        </w:rPr>
        <w:t>14</w:t>
      </w:r>
      <w:r w:rsidR="00CB1531">
        <w:rPr>
          <w:rFonts w:ascii="Times New Roman" w:hAnsi="Times New Roman"/>
          <w:szCs w:val="24"/>
          <w:u w:val="single"/>
          <w:lang w:bidi="he-IL"/>
        </w:rPr>
        <w:t>, 2</w:t>
      </w:r>
      <w:r w:rsidRPr="00342EE4">
        <w:rPr>
          <w:rFonts w:ascii="Times New Roman" w:hAnsi="Times New Roman"/>
          <w:szCs w:val="24"/>
          <w:u w:val="single"/>
          <w:lang w:bidi="he-IL"/>
        </w:rPr>
        <w:t>6:</w:t>
      </w:r>
      <w:r w:rsidRPr="00342EE4">
        <w:rPr>
          <w:rFonts w:ascii="Times New Roman" w:hAnsi="Times New Roman"/>
          <w:szCs w:val="24"/>
          <w:lang w:bidi="he-IL"/>
        </w:rPr>
        <w:t xml:space="preserve"> „Was ist es nun, Brüder? Wenn ihr </w:t>
      </w:r>
      <w:r w:rsidRPr="00342EE4">
        <w:rPr>
          <w:rFonts w:ascii="Times New Roman" w:hAnsi="Times New Roman"/>
          <w:b/>
          <w:bCs/>
          <w:szCs w:val="24"/>
          <w:lang w:bidi="he-IL"/>
        </w:rPr>
        <w:t>zusammenkommt</w:t>
      </w:r>
      <w:r w:rsidRPr="00342EE4">
        <w:rPr>
          <w:rFonts w:ascii="Times New Roman" w:hAnsi="Times New Roman"/>
          <w:szCs w:val="24"/>
          <w:lang w:bidi="he-IL"/>
        </w:rPr>
        <w:t>, so hat ein jeder von euch einen Psalm ...“;</w:t>
      </w:r>
      <w:r w:rsidRPr="00342EE4">
        <w:rPr>
          <w:rFonts w:ascii="Times New Roman" w:hAnsi="Times New Roman"/>
          <w:b/>
          <w:bCs/>
          <w:szCs w:val="24"/>
          <w:lang w:bidi="he-IL"/>
        </w:rPr>
        <w:t xml:space="preserve"> </w:t>
      </w:r>
      <w:r w:rsidRPr="00342EE4">
        <w:rPr>
          <w:rFonts w:ascii="Times New Roman" w:hAnsi="Times New Roman"/>
          <w:szCs w:val="24"/>
          <w:u w:val="single"/>
          <w:lang w:bidi="he-IL"/>
        </w:rPr>
        <w:t>14</w:t>
      </w:r>
      <w:r w:rsidR="00CB1531">
        <w:rPr>
          <w:rFonts w:ascii="Times New Roman" w:hAnsi="Times New Roman"/>
          <w:szCs w:val="24"/>
          <w:u w:val="single"/>
          <w:lang w:bidi="he-IL"/>
        </w:rPr>
        <w:t>, 2</w:t>
      </w:r>
      <w:r w:rsidRPr="00342EE4">
        <w:rPr>
          <w:rFonts w:ascii="Times New Roman" w:hAnsi="Times New Roman"/>
          <w:szCs w:val="24"/>
          <w:u w:val="single"/>
          <w:lang w:bidi="he-IL"/>
        </w:rPr>
        <w:t>8:</w:t>
      </w:r>
      <w:r w:rsidRPr="00342EE4">
        <w:rPr>
          <w:rFonts w:ascii="Times New Roman" w:hAnsi="Times New Roman"/>
          <w:szCs w:val="24"/>
          <w:lang w:bidi="he-IL"/>
        </w:rPr>
        <w:t xml:space="preserve"> </w:t>
      </w:r>
      <w:r w:rsidRPr="00342EE4">
        <w:rPr>
          <w:rFonts w:ascii="Times New Roman" w:hAnsi="Times New Roman"/>
          <w:b/>
          <w:bCs/>
          <w:szCs w:val="24"/>
          <w:lang w:bidi="he-IL"/>
        </w:rPr>
        <w:t>„</w:t>
      </w:r>
      <w:r w:rsidRPr="00342EE4">
        <w:rPr>
          <w:rFonts w:ascii="Times New Roman" w:hAnsi="Times New Roman"/>
          <w:szCs w:val="24"/>
          <w:lang w:bidi="he-IL"/>
        </w:rPr>
        <w:t xml:space="preserve">Wenn aber kein Ausleger da ist, so schweige er in der </w:t>
      </w:r>
      <w:r w:rsidRPr="00342EE4">
        <w:rPr>
          <w:rFonts w:ascii="Times New Roman" w:hAnsi="Times New Roman"/>
          <w:b/>
          <w:bCs/>
          <w:szCs w:val="24"/>
          <w:lang w:bidi="he-IL"/>
        </w:rPr>
        <w:t>Gemeinde</w:t>
      </w:r>
      <w:r w:rsidRPr="00342EE4">
        <w:rPr>
          <w:rFonts w:ascii="Times New Roman" w:hAnsi="Times New Roman"/>
          <w:szCs w:val="24"/>
          <w:lang w:bidi="he-IL"/>
        </w:rPr>
        <w:t xml:space="preserve">, rede aber sich selbst und Gott.“; </w:t>
      </w:r>
      <w:r w:rsidRPr="00342EE4">
        <w:rPr>
          <w:rFonts w:ascii="Times New Roman" w:hAnsi="Times New Roman"/>
          <w:szCs w:val="24"/>
          <w:u w:val="single"/>
          <w:lang w:bidi="he-IL"/>
        </w:rPr>
        <w:t>14</w:t>
      </w:r>
      <w:r w:rsidR="00CB1531">
        <w:rPr>
          <w:rFonts w:ascii="Times New Roman" w:hAnsi="Times New Roman"/>
          <w:szCs w:val="24"/>
          <w:u w:val="single"/>
          <w:lang w:bidi="he-IL"/>
        </w:rPr>
        <w:t>, 3</w:t>
      </w:r>
      <w:r w:rsidRPr="00342EE4">
        <w:rPr>
          <w:rFonts w:ascii="Times New Roman" w:hAnsi="Times New Roman"/>
          <w:szCs w:val="24"/>
          <w:u w:val="single"/>
          <w:lang w:bidi="he-IL"/>
        </w:rPr>
        <w:t>3-34:</w:t>
      </w:r>
      <w:r w:rsidRPr="00342EE4">
        <w:rPr>
          <w:rFonts w:ascii="Times New Roman" w:hAnsi="Times New Roman"/>
          <w:szCs w:val="24"/>
          <w:lang w:bidi="he-IL"/>
        </w:rPr>
        <w:t xml:space="preserve"> „... Wie in allen</w:t>
      </w:r>
      <w:r w:rsidRPr="00342EE4">
        <w:rPr>
          <w:rFonts w:ascii="Times New Roman" w:hAnsi="Times New Roman"/>
          <w:b/>
          <w:bCs/>
          <w:szCs w:val="24"/>
          <w:lang w:bidi="he-IL"/>
        </w:rPr>
        <w:t xml:space="preserve"> Gemeinden</w:t>
      </w:r>
      <w:r w:rsidRPr="00342EE4">
        <w:rPr>
          <w:rFonts w:ascii="Times New Roman" w:hAnsi="Times New Roman"/>
          <w:szCs w:val="24"/>
          <w:lang w:bidi="he-IL"/>
        </w:rPr>
        <w:t xml:space="preserve"> der Heiligen [34] sollen [auch] eure </w:t>
      </w:r>
      <w:r w:rsidRPr="00342EE4">
        <w:rPr>
          <w:rFonts w:ascii="Times New Roman" w:hAnsi="Times New Roman"/>
          <w:iCs/>
          <w:szCs w:val="24"/>
          <w:lang w:bidi="he-IL"/>
        </w:rPr>
        <w:t>Frauen</w:t>
      </w:r>
      <w:r w:rsidRPr="00342EE4">
        <w:rPr>
          <w:rFonts w:ascii="Times New Roman" w:hAnsi="Times New Roman"/>
          <w:szCs w:val="24"/>
          <w:lang w:bidi="he-IL"/>
        </w:rPr>
        <w:t xml:space="preserve"> schweigen in den </w:t>
      </w:r>
      <w:r w:rsidRPr="00342EE4">
        <w:rPr>
          <w:rFonts w:ascii="Times New Roman" w:hAnsi="Times New Roman"/>
          <w:b/>
          <w:bCs/>
          <w:szCs w:val="24"/>
          <w:lang w:bidi="he-IL"/>
        </w:rPr>
        <w:t>Gemeinden</w:t>
      </w:r>
      <w:r w:rsidRPr="00342EE4">
        <w:rPr>
          <w:rFonts w:ascii="Times New Roman" w:hAnsi="Times New Roman"/>
          <w:szCs w:val="24"/>
          <w:lang w:bidi="he-IL"/>
        </w:rPr>
        <w:t xml:space="preserve">, ...“; </w:t>
      </w:r>
      <w:r w:rsidRPr="00342EE4">
        <w:rPr>
          <w:rFonts w:ascii="Times New Roman" w:hAnsi="Times New Roman"/>
          <w:szCs w:val="24"/>
          <w:u w:val="single"/>
          <w:lang w:bidi="he-IL"/>
        </w:rPr>
        <w:t>14</w:t>
      </w:r>
      <w:r w:rsidR="00CB1531">
        <w:rPr>
          <w:rFonts w:ascii="Times New Roman" w:hAnsi="Times New Roman"/>
          <w:szCs w:val="24"/>
          <w:u w:val="single"/>
          <w:lang w:bidi="he-IL"/>
        </w:rPr>
        <w:t>, 3</w:t>
      </w:r>
      <w:r w:rsidRPr="00342EE4">
        <w:rPr>
          <w:rFonts w:ascii="Times New Roman" w:hAnsi="Times New Roman"/>
          <w:szCs w:val="24"/>
          <w:u w:val="single"/>
          <w:lang w:bidi="he-IL"/>
        </w:rPr>
        <w:t>5</w:t>
      </w:r>
      <w:r w:rsidRPr="00342EE4">
        <w:rPr>
          <w:rFonts w:ascii="Times New Roman" w:hAnsi="Times New Roman"/>
          <w:szCs w:val="24"/>
          <w:lang w:bidi="he-IL"/>
        </w:rPr>
        <w:t xml:space="preserve">: „Wenn sie aber etwas lernen wollen, so sollen sie daheim ihre eigenen Männer fragen; denn es ist für Frauen schändlich, in der </w:t>
      </w:r>
      <w:r w:rsidRPr="00342EE4">
        <w:rPr>
          <w:rFonts w:ascii="Times New Roman" w:hAnsi="Times New Roman"/>
          <w:b/>
          <w:bCs/>
          <w:szCs w:val="24"/>
          <w:lang w:bidi="he-IL"/>
        </w:rPr>
        <w:t>Gemeinde</w:t>
      </w:r>
      <w:r w:rsidRPr="00342EE4">
        <w:rPr>
          <w:rFonts w:ascii="Times New Roman" w:hAnsi="Times New Roman"/>
          <w:szCs w:val="24"/>
          <w:lang w:bidi="he-IL"/>
        </w:rPr>
        <w:t xml:space="preserve"> zu reden.“ </w:t>
      </w:r>
    </w:p>
    <w:p w:rsidR="00342EE4" w:rsidRPr="00342EE4" w:rsidRDefault="00342EE4" w:rsidP="00342EE4">
      <w:pPr>
        <w:numPr>
          <w:ilvl w:val="0"/>
          <w:numId w:val="6"/>
        </w:numPr>
        <w:rPr>
          <w:rFonts w:ascii="Times New Roman" w:hAnsi="Times New Roman"/>
          <w:color w:val="000000"/>
          <w:szCs w:val="24"/>
          <w:lang w:bidi="he-IL"/>
        </w:rPr>
      </w:pPr>
      <w:r w:rsidRPr="00342EE4">
        <w:rPr>
          <w:rFonts w:ascii="Times New Roman" w:hAnsi="Times New Roman"/>
          <w:szCs w:val="24"/>
          <w:lang w:bidi="he-IL"/>
        </w:rPr>
        <w:t xml:space="preserve">In </w:t>
      </w:r>
      <w:r w:rsidR="00CB1531">
        <w:rPr>
          <w:rFonts w:ascii="Times New Roman" w:hAnsi="Times New Roman"/>
          <w:szCs w:val="24"/>
          <w:lang w:bidi="he-IL"/>
        </w:rPr>
        <w:t xml:space="preserve">1. Korinther </w:t>
      </w:r>
      <w:r w:rsidRPr="00342EE4">
        <w:rPr>
          <w:rFonts w:ascii="Times New Roman" w:hAnsi="Times New Roman"/>
          <w:szCs w:val="24"/>
          <w:lang w:bidi="he-IL"/>
        </w:rPr>
        <w:t>14 geht es nicht allein um Sprachenreden (14</w:t>
      </w:r>
      <w:r w:rsidR="00CB1531">
        <w:rPr>
          <w:rFonts w:ascii="Times New Roman" w:hAnsi="Times New Roman"/>
          <w:szCs w:val="24"/>
          <w:lang w:bidi="he-IL"/>
        </w:rPr>
        <w:t>, 6</w:t>
      </w:r>
      <w:r w:rsidRPr="00342EE4">
        <w:rPr>
          <w:rFonts w:ascii="Times New Roman" w:hAnsi="Times New Roman"/>
          <w:szCs w:val="24"/>
          <w:lang w:bidi="he-IL"/>
        </w:rPr>
        <w:t>), Weissagen (14</w:t>
      </w:r>
      <w:r w:rsidR="00CB1531">
        <w:rPr>
          <w:rFonts w:ascii="Times New Roman" w:hAnsi="Times New Roman"/>
          <w:szCs w:val="24"/>
          <w:lang w:bidi="he-IL"/>
        </w:rPr>
        <w:t>, 6</w:t>
      </w:r>
      <w:r w:rsidRPr="00342EE4">
        <w:rPr>
          <w:rFonts w:ascii="Times New Roman" w:hAnsi="Times New Roman"/>
          <w:szCs w:val="24"/>
          <w:lang w:bidi="he-IL"/>
        </w:rPr>
        <w:t>), Offenbarung- und Erkenntnisvermittlung (14</w:t>
      </w:r>
      <w:r w:rsidR="00CB1531">
        <w:rPr>
          <w:rFonts w:ascii="Times New Roman" w:hAnsi="Times New Roman"/>
          <w:szCs w:val="24"/>
          <w:lang w:bidi="he-IL"/>
        </w:rPr>
        <w:t>, 6</w:t>
      </w:r>
      <w:r w:rsidRPr="00342EE4">
        <w:rPr>
          <w:rFonts w:ascii="Times New Roman" w:hAnsi="Times New Roman"/>
          <w:szCs w:val="24"/>
          <w:lang w:bidi="he-IL"/>
        </w:rPr>
        <w:t>), Lehre (14</w:t>
      </w:r>
      <w:r w:rsidR="00CB1531">
        <w:rPr>
          <w:rFonts w:ascii="Times New Roman" w:hAnsi="Times New Roman"/>
          <w:szCs w:val="24"/>
          <w:lang w:bidi="he-IL"/>
        </w:rPr>
        <w:t>, 6</w:t>
      </w:r>
      <w:r w:rsidRPr="00342EE4">
        <w:rPr>
          <w:rFonts w:ascii="Times New Roman" w:hAnsi="Times New Roman"/>
          <w:szCs w:val="24"/>
          <w:lang w:bidi="he-IL"/>
        </w:rPr>
        <w:t>), Lieder vorschlagen (14</w:t>
      </w:r>
      <w:r w:rsidR="00CB1531">
        <w:rPr>
          <w:rFonts w:ascii="Times New Roman" w:hAnsi="Times New Roman"/>
          <w:szCs w:val="24"/>
          <w:lang w:bidi="he-IL"/>
        </w:rPr>
        <w:t>, 2</w:t>
      </w:r>
      <w:r w:rsidRPr="00342EE4">
        <w:rPr>
          <w:rFonts w:ascii="Times New Roman" w:hAnsi="Times New Roman"/>
          <w:szCs w:val="24"/>
          <w:lang w:bidi="he-IL"/>
        </w:rPr>
        <w:t xml:space="preserve">6), sondern auch ums das </w:t>
      </w:r>
      <w:r w:rsidRPr="00342EE4">
        <w:rPr>
          <w:rFonts w:ascii="Times New Roman" w:hAnsi="Times New Roman"/>
          <w:b/>
          <w:bCs/>
          <w:szCs w:val="24"/>
          <w:lang w:bidi="he-IL"/>
        </w:rPr>
        <w:t>Beten</w:t>
      </w:r>
      <w:r w:rsidRPr="00342EE4">
        <w:rPr>
          <w:rFonts w:ascii="Times New Roman" w:hAnsi="Times New Roman"/>
          <w:szCs w:val="24"/>
          <w:lang w:bidi="he-IL"/>
        </w:rPr>
        <w:t xml:space="preserve">: </w:t>
      </w:r>
      <w:r w:rsidRPr="00342EE4">
        <w:rPr>
          <w:rFonts w:ascii="Times New Roman" w:hAnsi="Times New Roman"/>
          <w:szCs w:val="24"/>
          <w:u w:val="single"/>
          <w:lang w:bidi="he-IL"/>
        </w:rPr>
        <w:t>14</w:t>
      </w:r>
      <w:r w:rsidR="00CB1531">
        <w:rPr>
          <w:rFonts w:ascii="Times New Roman" w:hAnsi="Times New Roman"/>
          <w:szCs w:val="24"/>
          <w:u w:val="single"/>
          <w:lang w:bidi="he-IL"/>
        </w:rPr>
        <w:t>, 1</w:t>
      </w:r>
      <w:r w:rsidRPr="00342EE4">
        <w:rPr>
          <w:rFonts w:ascii="Times New Roman" w:hAnsi="Times New Roman"/>
          <w:szCs w:val="24"/>
          <w:u w:val="single"/>
          <w:lang w:bidi="he-IL"/>
        </w:rPr>
        <w:t>5:</w:t>
      </w:r>
      <w:r w:rsidRPr="00342EE4">
        <w:rPr>
          <w:rFonts w:ascii="Times New Roman" w:hAnsi="Times New Roman"/>
          <w:szCs w:val="24"/>
          <w:lang w:bidi="he-IL"/>
        </w:rPr>
        <w:t xml:space="preserve"> „Was ist es nun? Ich </w:t>
      </w:r>
      <w:r w:rsidRPr="00342EE4">
        <w:rPr>
          <w:rFonts w:ascii="Times New Roman" w:hAnsi="Times New Roman"/>
          <w:color w:val="000000"/>
          <w:szCs w:val="24"/>
          <w:lang w:bidi="he-IL"/>
        </w:rPr>
        <w:t xml:space="preserve">will </w:t>
      </w:r>
      <w:r w:rsidRPr="00342EE4">
        <w:rPr>
          <w:rFonts w:ascii="Times New Roman" w:hAnsi="Times New Roman"/>
          <w:b/>
          <w:bCs/>
          <w:color w:val="000000"/>
          <w:szCs w:val="24"/>
          <w:lang w:bidi="he-IL"/>
        </w:rPr>
        <w:t xml:space="preserve">beten </w:t>
      </w:r>
      <w:r w:rsidRPr="00342EE4">
        <w:rPr>
          <w:rFonts w:ascii="Times New Roman" w:hAnsi="Times New Roman"/>
          <w:color w:val="000000"/>
          <w:szCs w:val="24"/>
          <w:lang w:bidi="he-IL"/>
        </w:rPr>
        <w:t xml:space="preserve">mit dem Geiste, aber ich will auch </w:t>
      </w:r>
      <w:r w:rsidRPr="00342EE4">
        <w:rPr>
          <w:rFonts w:ascii="Times New Roman" w:hAnsi="Times New Roman"/>
          <w:b/>
          <w:bCs/>
          <w:color w:val="000000"/>
          <w:szCs w:val="24"/>
          <w:lang w:bidi="he-IL"/>
        </w:rPr>
        <w:t xml:space="preserve">beten </w:t>
      </w:r>
      <w:r w:rsidRPr="00342EE4">
        <w:rPr>
          <w:rFonts w:ascii="Times New Roman" w:hAnsi="Times New Roman"/>
          <w:color w:val="000000"/>
          <w:szCs w:val="24"/>
          <w:lang w:bidi="he-IL"/>
        </w:rPr>
        <w:t>mit der verständlichen Aussage; ...“</w:t>
      </w:r>
      <w:r w:rsidRPr="00342EE4">
        <w:rPr>
          <w:rFonts w:ascii="Times New Roman" w:hAnsi="Times New Roman"/>
          <w:b/>
          <w:bCs/>
          <w:szCs w:val="24"/>
          <w:lang w:bidi="he-IL"/>
        </w:rPr>
        <w:t xml:space="preserve"> </w:t>
      </w:r>
      <w:r w:rsidRPr="00342EE4">
        <w:rPr>
          <w:rFonts w:ascii="Times New Roman" w:hAnsi="Times New Roman"/>
          <w:szCs w:val="24"/>
          <w:u w:val="single"/>
          <w:lang w:bidi="he-IL"/>
        </w:rPr>
        <w:t>14</w:t>
      </w:r>
      <w:r w:rsidR="00CB1531">
        <w:rPr>
          <w:rFonts w:ascii="Times New Roman" w:hAnsi="Times New Roman"/>
          <w:szCs w:val="24"/>
          <w:u w:val="single"/>
          <w:lang w:bidi="he-IL"/>
        </w:rPr>
        <w:t>, 1</w:t>
      </w:r>
      <w:r w:rsidRPr="00342EE4">
        <w:rPr>
          <w:rFonts w:ascii="Times New Roman" w:hAnsi="Times New Roman"/>
          <w:szCs w:val="24"/>
          <w:u w:val="single"/>
          <w:lang w:bidi="he-IL"/>
        </w:rPr>
        <w:t>6:</w:t>
      </w:r>
      <w:r w:rsidRPr="00342EE4">
        <w:rPr>
          <w:rFonts w:ascii="Times New Roman" w:hAnsi="Times New Roman"/>
          <w:szCs w:val="24"/>
          <w:lang w:bidi="he-IL"/>
        </w:rPr>
        <w:t xml:space="preserve"> „Sonst, wenn du mit dem Geiste </w:t>
      </w:r>
      <w:r w:rsidRPr="00342EE4">
        <w:rPr>
          <w:rFonts w:ascii="Times New Roman" w:hAnsi="Times New Roman"/>
          <w:b/>
          <w:bCs/>
          <w:szCs w:val="24"/>
          <w:lang w:bidi="he-IL"/>
        </w:rPr>
        <w:t xml:space="preserve">preisen </w:t>
      </w:r>
      <w:r w:rsidRPr="00342EE4">
        <w:rPr>
          <w:rFonts w:ascii="Times New Roman" w:hAnsi="Times New Roman"/>
          <w:szCs w:val="24"/>
          <w:lang w:bidi="he-IL"/>
        </w:rPr>
        <w:t xml:space="preserve">wirst, wie soll der, welcher die Stelle des Unkundigen einnimmt, das Amen sprechen zu deiner </w:t>
      </w:r>
      <w:r w:rsidRPr="00342EE4">
        <w:rPr>
          <w:rFonts w:ascii="Times New Roman" w:hAnsi="Times New Roman"/>
          <w:b/>
          <w:bCs/>
          <w:szCs w:val="24"/>
          <w:lang w:bidi="he-IL"/>
        </w:rPr>
        <w:t>Danksagung</w:t>
      </w:r>
      <w:r w:rsidRPr="00342EE4">
        <w:rPr>
          <w:rFonts w:ascii="Times New Roman" w:hAnsi="Times New Roman"/>
          <w:szCs w:val="24"/>
          <w:lang w:bidi="he-IL"/>
        </w:rPr>
        <w:t>, da er ja nicht weiß, was du sagst?“</w:t>
      </w:r>
      <w:r w:rsidRPr="00342EE4">
        <w:rPr>
          <w:rFonts w:ascii="Times New Roman" w:hAnsi="Times New Roman"/>
          <w:b/>
          <w:bCs/>
          <w:szCs w:val="24"/>
          <w:lang w:bidi="he-IL"/>
        </w:rPr>
        <w:t xml:space="preserve"> </w:t>
      </w:r>
      <w:r w:rsidRPr="00342EE4">
        <w:rPr>
          <w:rFonts w:ascii="Times New Roman" w:hAnsi="Times New Roman"/>
          <w:szCs w:val="24"/>
          <w:u w:val="single"/>
          <w:lang w:bidi="he-IL"/>
        </w:rPr>
        <w:t>14</w:t>
      </w:r>
      <w:r w:rsidR="00CB1531">
        <w:rPr>
          <w:rFonts w:ascii="Times New Roman" w:hAnsi="Times New Roman"/>
          <w:szCs w:val="24"/>
          <w:u w:val="single"/>
          <w:lang w:bidi="he-IL"/>
        </w:rPr>
        <w:t>, 1</w:t>
      </w:r>
      <w:r w:rsidRPr="00342EE4">
        <w:rPr>
          <w:rFonts w:ascii="Times New Roman" w:hAnsi="Times New Roman"/>
          <w:szCs w:val="24"/>
          <w:u w:val="single"/>
          <w:lang w:bidi="he-IL"/>
        </w:rPr>
        <w:t>7:</w:t>
      </w:r>
      <w:r w:rsidRPr="00342EE4">
        <w:rPr>
          <w:rFonts w:ascii="Times New Roman" w:hAnsi="Times New Roman"/>
          <w:szCs w:val="24"/>
          <w:lang w:bidi="he-IL"/>
        </w:rPr>
        <w:t xml:space="preserve"> </w:t>
      </w:r>
      <w:r w:rsidRPr="00342EE4">
        <w:rPr>
          <w:rFonts w:ascii="Times New Roman" w:hAnsi="Times New Roman"/>
          <w:b/>
          <w:bCs/>
          <w:szCs w:val="24"/>
          <w:lang w:bidi="he-IL"/>
        </w:rPr>
        <w:t>„</w:t>
      </w:r>
      <w:r w:rsidRPr="00342EE4">
        <w:rPr>
          <w:rFonts w:ascii="Times New Roman" w:hAnsi="Times New Roman"/>
          <w:szCs w:val="24"/>
          <w:lang w:bidi="he-IL"/>
        </w:rPr>
        <w:t xml:space="preserve">Denn du </w:t>
      </w:r>
      <w:r w:rsidRPr="00342EE4">
        <w:rPr>
          <w:rFonts w:ascii="Times New Roman" w:hAnsi="Times New Roman"/>
          <w:b/>
          <w:bCs/>
          <w:szCs w:val="24"/>
          <w:lang w:bidi="he-IL"/>
        </w:rPr>
        <w:t>danksagst</w:t>
      </w:r>
      <w:r w:rsidRPr="00342EE4">
        <w:rPr>
          <w:rFonts w:ascii="Times New Roman" w:hAnsi="Times New Roman"/>
          <w:szCs w:val="24"/>
          <w:lang w:bidi="he-IL"/>
        </w:rPr>
        <w:t xml:space="preserve"> wohl gut, aber der andere wird nicht erbaut.“</w:t>
      </w:r>
    </w:p>
    <w:p w:rsidR="00342EE4" w:rsidRPr="00342EE4" w:rsidRDefault="00342EE4" w:rsidP="00342EE4">
      <w:pPr>
        <w:numPr>
          <w:ilvl w:val="0"/>
          <w:numId w:val="6"/>
        </w:numPr>
        <w:rPr>
          <w:rFonts w:ascii="Times New Roman" w:hAnsi="Times New Roman"/>
          <w:color w:val="000000"/>
          <w:szCs w:val="24"/>
          <w:lang w:bidi="he-IL"/>
        </w:rPr>
      </w:pPr>
      <w:r w:rsidRPr="00342EE4">
        <w:rPr>
          <w:rFonts w:ascii="Times New Roman" w:hAnsi="Times New Roman"/>
          <w:b/>
          <w:bCs/>
          <w:szCs w:val="24"/>
          <w:lang w:bidi="he-IL"/>
        </w:rPr>
        <w:t>Sprachenreden = beten in einer fremden Sprache</w:t>
      </w:r>
      <w:r w:rsidRPr="00342EE4">
        <w:rPr>
          <w:rFonts w:ascii="Times New Roman" w:hAnsi="Times New Roman"/>
          <w:szCs w:val="24"/>
          <w:lang w:bidi="he-IL"/>
        </w:rPr>
        <w:t xml:space="preserve"> (14</w:t>
      </w:r>
      <w:r w:rsidR="00CB1531">
        <w:rPr>
          <w:rFonts w:ascii="Times New Roman" w:hAnsi="Times New Roman"/>
          <w:szCs w:val="24"/>
          <w:lang w:bidi="he-IL"/>
        </w:rPr>
        <w:t>, 1</w:t>
      </w:r>
      <w:r w:rsidRPr="00342EE4">
        <w:rPr>
          <w:rFonts w:ascii="Times New Roman" w:hAnsi="Times New Roman"/>
          <w:szCs w:val="24"/>
          <w:lang w:bidi="he-IL"/>
        </w:rPr>
        <w:t xml:space="preserve">5-16; vgl. </w:t>
      </w:r>
      <w:r w:rsidR="00CB1531">
        <w:rPr>
          <w:rFonts w:ascii="Times New Roman" w:hAnsi="Times New Roman"/>
          <w:szCs w:val="24"/>
          <w:lang w:bidi="he-IL"/>
        </w:rPr>
        <w:t xml:space="preserve">Apostelgeschichte </w:t>
      </w:r>
      <w:r w:rsidRPr="00342EE4">
        <w:rPr>
          <w:rFonts w:ascii="Times New Roman" w:hAnsi="Times New Roman"/>
          <w:szCs w:val="24"/>
          <w:lang w:bidi="he-IL"/>
        </w:rPr>
        <w:t>2</w:t>
      </w:r>
      <w:r w:rsidR="00CB1531">
        <w:rPr>
          <w:rFonts w:ascii="Times New Roman" w:hAnsi="Times New Roman"/>
          <w:szCs w:val="24"/>
          <w:lang w:bidi="he-IL"/>
        </w:rPr>
        <w:t>, 1</w:t>
      </w:r>
      <w:r w:rsidRPr="00342EE4">
        <w:rPr>
          <w:rFonts w:ascii="Times New Roman" w:hAnsi="Times New Roman"/>
          <w:szCs w:val="24"/>
          <w:lang w:bidi="he-IL"/>
        </w:rPr>
        <w:t>1; 10</w:t>
      </w:r>
      <w:r w:rsidR="00CB1531">
        <w:rPr>
          <w:rFonts w:ascii="Times New Roman" w:hAnsi="Times New Roman"/>
          <w:szCs w:val="24"/>
          <w:lang w:bidi="he-IL"/>
        </w:rPr>
        <w:t>, 4</w:t>
      </w:r>
      <w:r w:rsidRPr="00342EE4">
        <w:rPr>
          <w:rFonts w:ascii="Times New Roman" w:hAnsi="Times New Roman"/>
          <w:szCs w:val="24"/>
          <w:lang w:bidi="he-IL"/>
        </w:rPr>
        <w:t xml:space="preserve">6) </w:t>
      </w:r>
      <w:r w:rsidRPr="00342EE4">
        <w:rPr>
          <w:rFonts w:ascii="Times New Roman" w:hAnsi="Times New Roman"/>
          <w:szCs w:val="24"/>
          <w:lang w:bidi="he-IL"/>
        </w:rPr>
        <w:sym w:font="Wingdings" w:char="F0E8"/>
      </w:r>
      <w:r w:rsidRPr="00342EE4">
        <w:rPr>
          <w:rFonts w:ascii="Times New Roman" w:hAnsi="Times New Roman"/>
          <w:szCs w:val="24"/>
          <w:lang w:bidi="he-IL"/>
        </w:rPr>
        <w:t xml:space="preserve"> in Sprachen reden: </w:t>
      </w:r>
      <w:r w:rsidR="00CB1531">
        <w:rPr>
          <w:rFonts w:ascii="Times New Roman" w:hAnsi="Times New Roman"/>
          <w:szCs w:val="24"/>
          <w:lang w:bidi="he-IL"/>
        </w:rPr>
        <w:t xml:space="preserve">1. Korinther </w:t>
      </w:r>
      <w:r w:rsidRPr="00342EE4">
        <w:rPr>
          <w:rFonts w:ascii="Times New Roman" w:hAnsi="Times New Roman"/>
          <w:szCs w:val="24"/>
          <w:lang w:bidi="he-IL"/>
        </w:rPr>
        <w:t>14</w:t>
      </w:r>
      <w:r w:rsidR="00CB1531">
        <w:rPr>
          <w:rFonts w:ascii="Times New Roman" w:hAnsi="Times New Roman"/>
          <w:szCs w:val="24"/>
          <w:lang w:bidi="he-IL"/>
        </w:rPr>
        <w:t>, 2</w:t>
      </w:r>
      <w:r w:rsidRPr="00342EE4">
        <w:rPr>
          <w:rFonts w:ascii="Times New Roman" w:hAnsi="Times New Roman"/>
          <w:szCs w:val="24"/>
          <w:lang w:bidi="he-IL"/>
        </w:rPr>
        <w:t>.4.5.6.9.11.13.18.21.23.27.28.39.</w:t>
      </w:r>
    </w:p>
    <w:p w:rsidR="00342EE4" w:rsidRPr="00342EE4" w:rsidRDefault="00342EE4" w:rsidP="00342EE4">
      <w:pPr>
        <w:numPr>
          <w:ilvl w:val="0"/>
          <w:numId w:val="6"/>
        </w:numPr>
        <w:rPr>
          <w:rFonts w:ascii="Times New Roman" w:hAnsi="Times New Roman"/>
          <w:color w:val="000000"/>
          <w:szCs w:val="24"/>
          <w:lang w:bidi="he-IL"/>
        </w:rPr>
      </w:pPr>
      <w:r w:rsidRPr="00342EE4">
        <w:rPr>
          <w:rFonts w:ascii="Times New Roman" w:hAnsi="Times New Roman"/>
          <w:i/>
          <w:iCs/>
          <w:szCs w:val="24"/>
          <w:lang w:bidi="he-IL"/>
        </w:rPr>
        <w:t>laleo</w:t>
      </w:r>
      <w:r w:rsidRPr="00342EE4">
        <w:rPr>
          <w:rFonts w:ascii="Times New Roman" w:hAnsi="Times New Roman"/>
          <w:b/>
          <w:bCs/>
          <w:szCs w:val="24"/>
          <w:lang w:bidi="he-IL"/>
        </w:rPr>
        <w:t xml:space="preserve"> = </w:t>
      </w:r>
      <w:r w:rsidRPr="00342EE4">
        <w:rPr>
          <w:rFonts w:ascii="Times New Roman" w:hAnsi="Times New Roman"/>
          <w:szCs w:val="24"/>
          <w:lang w:bidi="he-IL"/>
        </w:rPr>
        <w:t xml:space="preserve">reden, sagen, aussprechen, Laute von sich geben, sich äussern, vernehmen lassen, vorbringen etc., 294x im NT; 24x in </w:t>
      </w:r>
      <w:r w:rsidR="00CB1531">
        <w:rPr>
          <w:rFonts w:ascii="Times New Roman" w:hAnsi="Times New Roman"/>
          <w:szCs w:val="24"/>
          <w:lang w:bidi="he-IL"/>
        </w:rPr>
        <w:t xml:space="preserve">1. Korinther </w:t>
      </w:r>
      <w:r w:rsidRPr="00342EE4">
        <w:rPr>
          <w:rFonts w:ascii="Times New Roman" w:hAnsi="Times New Roman"/>
          <w:szCs w:val="24"/>
          <w:lang w:bidi="he-IL"/>
        </w:rPr>
        <w:t>14: 2.2.2.3.4.5.5.6.6.9.9.11.11.13.18.19.21.23. 27.28.29.34.35.39</w:t>
      </w:r>
    </w:p>
    <w:p w:rsidR="00342EE4" w:rsidRPr="00342EE4" w:rsidRDefault="00342EE4" w:rsidP="00342EE4">
      <w:pPr>
        <w:numPr>
          <w:ilvl w:val="0"/>
          <w:numId w:val="6"/>
        </w:numPr>
        <w:rPr>
          <w:rFonts w:ascii="Times New Roman" w:hAnsi="Times New Roman"/>
          <w:szCs w:val="24"/>
          <w:lang w:bidi="he-IL"/>
        </w:rPr>
      </w:pPr>
      <w:r w:rsidRPr="00342EE4">
        <w:rPr>
          <w:rFonts w:ascii="Times New Roman" w:hAnsi="Times New Roman"/>
          <w:i/>
          <w:iCs/>
          <w:szCs w:val="24"/>
          <w:lang w:bidi="he-IL"/>
        </w:rPr>
        <w:t>laleo</w:t>
      </w:r>
      <w:r w:rsidRPr="00342EE4">
        <w:rPr>
          <w:rFonts w:ascii="Times New Roman" w:hAnsi="Times New Roman"/>
          <w:szCs w:val="24"/>
          <w:lang w:bidi="he-IL"/>
        </w:rPr>
        <w:t xml:space="preserve"> = reden im Gegensatz zum Schweigen: Mark 1</w:t>
      </w:r>
      <w:r w:rsidR="00CB1531">
        <w:rPr>
          <w:rFonts w:ascii="Times New Roman" w:hAnsi="Times New Roman"/>
          <w:szCs w:val="24"/>
          <w:lang w:bidi="he-IL"/>
        </w:rPr>
        <w:t>, 3</w:t>
      </w:r>
      <w:r w:rsidRPr="00342EE4">
        <w:rPr>
          <w:rFonts w:ascii="Times New Roman" w:hAnsi="Times New Roman"/>
          <w:szCs w:val="24"/>
          <w:lang w:bidi="he-IL"/>
        </w:rPr>
        <w:t xml:space="preserve">4: „Und er heilte viele, die an mancherlei Krankheiten leidend waren; und er trieb viele Dämonen aus und </w:t>
      </w:r>
      <w:r w:rsidRPr="00342EE4">
        <w:rPr>
          <w:rFonts w:ascii="Times New Roman" w:hAnsi="Times New Roman"/>
          <w:b/>
          <w:bCs/>
          <w:szCs w:val="24"/>
          <w:lang w:bidi="he-IL"/>
        </w:rPr>
        <w:t>erlaubte</w:t>
      </w:r>
      <w:r w:rsidRPr="00342EE4">
        <w:rPr>
          <w:rFonts w:ascii="Times New Roman" w:hAnsi="Times New Roman"/>
          <w:szCs w:val="24"/>
          <w:lang w:bidi="he-IL"/>
        </w:rPr>
        <w:t xml:space="preserve"> den Dämonen </w:t>
      </w:r>
      <w:r w:rsidRPr="00342EE4">
        <w:rPr>
          <w:rFonts w:ascii="Times New Roman" w:hAnsi="Times New Roman"/>
          <w:b/>
          <w:bCs/>
          <w:szCs w:val="24"/>
          <w:lang w:bidi="he-IL"/>
        </w:rPr>
        <w:t>nicht zu reden</w:t>
      </w:r>
      <w:r w:rsidRPr="00342EE4">
        <w:rPr>
          <w:rFonts w:ascii="Times New Roman" w:hAnsi="Times New Roman"/>
          <w:szCs w:val="24"/>
          <w:lang w:bidi="he-IL"/>
        </w:rPr>
        <w:t>, weil sie ihn kannten.“</w:t>
      </w:r>
    </w:p>
    <w:p w:rsidR="008F0C39" w:rsidRPr="00211DD4" w:rsidRDefault="00342EE4" w:rsidP="00211DD4">
      <w:pPr>
        <w:numPr>
          <w:ilvl w:val="0"/>
          <w:numId w:val="6"/>
        </w:numPr>
        <w:rPr>
          <w:rFonts w:ascii="Times New Roman" w:hAnsi="Times New Roman"/>
          <w:szCs w:val="24"/>
          <w:lang w:bidi="he-IL"/>
        </w:rPr>
      </w:pPr>
      <w:r w:rsidRPr="00342EE4">
        <w:rPr>
          <w:rFonts w:ascii="Times New Roman" w:hAnsi="Times New Roman"/>
          <w:i/>
          <w:iCs/>
          <w:szCs w:val="24"/>
          <w:lang w:bidi="he-IL"/>
        </w:rPr>
        <w:t>laleo</w:t>
      </w:r>
      <w:r w:rsidRPr="00342EE4">
        <w:rPr>
          <w:rFonts w:ascii="Times New Roman" w:hAnsi="Times New Roman"/>
          <w:szCs w:val="24"/>
          <w:lang w:bidi="he-IL"/>
        </w:rPr>
        <w:t xml:space="preserve"> </w:t>
      </w:r>
      <w:r w:rsidRPr="00342EE4">
        <w:rPr>
          <w:rFonts w:ascii="Times New Roman" w:hAnsi="Times New Roman"/>
          <w:szCs w:val="24"/>
          <w:lang w:bidi="he-IL"/>
        </w:rPr>
        <w:sym w:font="Wingdings" w:char="F0E8"/>
      </w:r>
      <w:r w:rsidRPr="00342EE4">
        <w:rPr>
          <w:rFonts w:ascii="Times New Roman" w:hAnsi="Times New Roman"/>
          <w:szCs w:val="24"/>
          <w:lang w:bidi="he-IL"/>
        </w:rPr>
        <w:t xml:space="preserve"> Gebet: </w:t>
      </w:r>
      <w:r w:rsidR="00CB1531">
        <w:rPr>
          <w:rFonts w:ascii="Times New Roman" w:hAnsi="Times New Roman"/>
          <w:szCs w:val="24"/>
          <w:lang w:bidi="he-IL"/>
        </w:rPr>
        <w:t xml:space="preserve">Johannes </w:t>
      </w:r>
      <w:r w:rsidRPr="00342EE4">
        <w:rPr>
          <w:rFonts w:ascii="Times New Roman" w:hAnsi="Times New Roman"/>
          <w:szCs w:val="24"/>
          <w:lang w:bidi="he-IL"/>
        </w:rPr>
        <w:t>17</w:t>
      </w:r>
      <w:r w:rsidR="00CB1531">
        <w:rPr>
          <w:rFonts w:ascii="Times New Roman" w:hAnsi="Times New Roman"/>
          <w:szCs w:val="24"/>
          <w:lang w:bidi="he-IL"/>
        </w:rPr>
        <w:t>, 1</w:t>
      </w:r>
      <w:r w:rsidRPr="00342EE4">
        <w:rPr>
          <w:rFonts w:ascii="Times New Roman" w:hAnsi="Times New Roman"/>
          <w:szCs w:val="24"/>
          <w:lang w:bidi="he-IL"/>
        </w:rPr>
        <w:t>3: „Jetzt aber komme ich zu dir; und diese Dinge rede [</w:t>
      </w:r>
      <w:r w:rsidRPr="00342EE4">
        <w:rPr>
          <w:rFonts w:ascii="Times New Roman" w:hAnsi="Times New Roman"/>
          <w:i/>
          <w:iCs/>
          <w:szCs w:val="24"/>
          <w:lang w:bidi="he-IL"/>
        </w:rPr>
        <w:t>laleo</w:t>
      </w:r>
      <w:r w:rsidRPr="00342EE4">
        <w:rPr>
          <w:rFonts w:ascii="Times New Roman" w:hAnsi="Times New Roman"/>
          <w:szCs w:val="24"/>
          <w:lang w:bidi="he-IL"/>
        </w:rPr>
        <w:t xml:space="preserve">] ich in der Welt, auf daß sie meine Freude völlig in sich haben.“ Das hohepriesterliche Gebet Jesu in </w:t>
      </w:r>
      <w:r w:rsidR="00CB1531">
        <w:rPr>
          <w:rFonts w:ascii="Times New Roman" w:hAnsi="Times New Roman"/>
          <w:szCs w:val="24"/>
          <w:lang w:bidi="he-IL"/>
        </w:rPr>
        <w:t xml:space="preserve">Johannes </w:t>
      </w:r>
      <w:r w:rsidRPr="00342EE4">
        <w:rPr>
          <w:rFonts w:ascii="Times New Roman" w:hAnsi="Times New Roman"/>
          <w:szCs w:val="24"/>
          <w:lang w:bidi="he-IL"/>
        </w:rPr>
        <w:t>17!</w:t>
      </w:r>
    </w:p>
    <w:p w:rsidR="00342EE4" w:rsidRPr="00342EE4" w:rsidRDefault="00CB1531" w:rsidP="00342EE4">
      <w:pPr>
        <w:numPr>
          <w:ilvl w:val="0"/>
          <w:numId w:val="6"/>
        </w:num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b/>
          <w:bCs/>
          <w:szCs w:val="24"/>
          <w:lang w:bidi="he-IL"/>
        </w:rPr>
        <w:t xml:space="preserve">1. Timotheus </w:t>
      </w:r>
      <w:r w:rsidR="00342EE4" w:rsidRPr="00342EE4">
        <w:rPr>
          <w:rFonts w:ascii="Times New Roman" w:hAnsi="Times New Roman"/>
          <w:b/>
          <w:bCs/>
          <w:szCs w:val="24"/>
          <w:lang w:bidi="he-IL"/>
        </w:rPr>
        <w:t>2</w:t>
      </w:r>
      <w:r>
        <w:rPr>
          <w:rFonts w:ascii="Times New Roman" w:hAnsi="Times New Roman"/>
          <w:b/>
          <w:bCs/>
          <w:szCs w:val="24"/>
          <w:lang w:bidi="he-IL"/>
        </w:rPr>
        <w:t>, 8</w:t>
      </w:r>
      <w:r w:rsidR="00342EE4" w:rsidRPr="00342EE4">
        <w:rPr>
          <w:rFonts w:ascii="Times New Roman" w:hAnsi="Times New Roman"/>
          <w:b/>
          <w:bCs/>
          <w:szCs w:val="24"/>
          <w:lang w:bidi="he-IL"/>
        </w:rPr>
        <w:t>: „</w:t>
      </w:r>
      <w:r w:rsidR="00342EE4" w:rsidRPr="00342EE4">
        <w:rPr>
          <w:rFonts w:ascii="Times New Roman" w:hAnsi="Times New Roman"/>
          <w:szCs w:val="24"/>
          <w:lang w:bidi="he-IL"/>
        </w:rPr>
        <w:t xml:space="preserve">Ich will nun, daß die </w:t>
      </w:r>
      <w:r w:rsidR="00342EE4" w:rsidRPr="00342EE4">
        <w:rPr>
          <w:rFonts w:ascii="Times New Roman" w:hAnsi="Times New Roman"/>
          <w:b/>
          <w:bCs/>
          <w:szCs w:val="24"/>
          <w:lang w:bidi="he-IL"/>
        </w:rPr>
        <w:t>Männer</w:t>
      </w:r>
      <w:r w:rsidR="00342EE4" w:rsidRPr="00342EE4">
        <w:rPr>
          <w:rStyle w:val="Funotenzeichen"/>
          <w:rFonts w:ascii="Times New Roman" w:hAnsi="Times New Roman"/>
          <w:b/>
          <w:bCs/>
          <w:szCs w:val="24"/>
          <w:lang w:bidi="he-IL"/>
        </w:rPr>
        <w:footnoteReference w:id="14"/>
      </w:r>
      <w:r w:rsidR="00342EE4" w:rsidRPr="00342EE4">
        <w:rPr>
          <w:rFonts w:ascii="Times New Roman" w:hAnsi="Times New Roman"/>
          <w:szCs w:val="24"/>
          <w:lang w:bidi="he-IL"/>
        </w:rPr>
        <w:t xml:space="preserve"> an </w:t>
      </w:r>
      <w:r w:rsidR="00342EE4" w:rsidRPr="00342EE4">
        <w:rPr>
          <w:rFonts w:ascii="Times New Roman" w:hAnsi="Times New Roman"/>
          <w:b/>
          <w:bCs/>
          <w:szCs w:val="24"/>
          <w:lang w:bidi="he-IL"/>
        </w:rPr>
        <w:t>jedem</w:t>
      </w:r>
      <w:r w:rsidR="008F0C39">
        <w:rPr>
          <w:rFonts w:ascii="Times New Roman" w:hAnsi="Times New Roman"/>
          <w:szCs w:val="24"/>
          <w:lang w:bidi="he-IL"/>
        </w:rPr>
        <w:t xml:space="preserve"> Ort</w:t>
      </w:r>
      <w:r w:rsidR="00342EE4" w:rsidRPr="00342EE4">
        <w:rPr>
          <w:rFonts w:ascii="Times New Roman" w:hAnsi="Times New Roman"/>
          <w:szCs w:val="24"/>
          <w:lang w:bidi="he-IL"/>
        </w:rPr>
        <w:t xml:space="preserve"> beten, indem sie heilige Hände aufheben, ohne Zorn und zweifelnde Überlegung.“</w:t>
      </w:r>
    </w:p>
    <w:p w:rsidR="00342EE4" w:rsidRDefault="00342EE4" w:rsidP="00342EE4">
      <w:pPr>
        <w:numPr>
          <w:ilvl w:val="0"/>
          <w:numId w:val="6"/>
        </w:numPr>
        <w:rPr>
          <w:rFonts w:ascii="Times New Roman" w:hAnsi="Times New Roman"/>
          <w:szCs w:val="24"/>
          <w:lang w:bidi="he-IL"/>
        </w:rPr>
      </w:pPr>
      <w:r w:rsidRPr="00342EE4">
        <w:rPr>
          <w:rFonts w:ascii="Times New Roman" w:hAnsi="Times New Roman"/>
          <w:szCs w:val="24"/>
          <w:lang w:bidi="he-IL"/>
        </w:rPr>
        <w:t>Das Weissagen und Beten der Frauen: „</w:t>
      </w:r>
      <w:r w:rsidRPr="00342EE4">
        <w:rPr>
          <w:rFonts w:ascii="Times New Roman" w:hAnsi="Times New Roman"/>
          <w:b/>
          <w:bCs/>
          <w:szCs w:val="24"/>
          <w:lang w:bidi="he-IL"/>
        </w:rPr>
        <w:t>Jede Frau</w:t>
      </w:r>
      <w:r w:rsidRPr="00342EE4">
        <w:rPr>
          <w:rFonts w:ascii="Times New Roman" w:hAnsi="Times New Roman"/>
          <w:szCs w:val="24"/>
          <w:lang w:bidi="he-IL"/>
        </w:rPr>
        <w:t xml:space="preserve"> aber, die </w:t>
      </w:r>
      <w:r w:rsidRPr="00342EE4">
        <w:rPr>
          <w:rFonts w:ascii="Times New Roman" w:hAnsi="Times New Roman"/>
          <w:b/>
          <w:bCs/>
          <w:szCs w:val="24"/>
          <w:lang w:bidi="he-IL"/>
        </w:rPr>
        <w:t>betet</w:t>
      </w:r>
      <w:r w:rsidRPr="00342EE4">
        <w:rPr>
          <w:rFonts w:ascii="Times New Roman" w:hAnsi="Times New Roman"/>
          <w:szCs w:val="24"/>
          <w:lang w:bidi="he-IL"/>
        </w:rPr>
        <w:t xml:space="preserve"> oder </w:t>
      </w:r>
      <w:r w:rsidRPr="00342EE4">
        <w:rPr>
          <w:rFonts w:ascii="Times New Roman" w:hAnsi="Times New Roman"/>
          <w:b/>
          <w:bCs/>
          <w:szCs w:val="24"/>
          <w:lang w:bidi="he-IL"/>
        </w:rPr>
        <w:t>weissagt</w:t>
      </w:r>
      <w:r w:rsidR="00211DD4">
        <w:rPr>
          <w:rFonts w:ascii="Times New Roman" w:hAnsi="Times New Roman"/>
          <w:szCs w:val="24"/>
          <w:lang w:bidi="he-IL"/>
        </w:rPr>
        <w:t xml:space="preserve"> mit unbedecktem Haupt</w:t>
      </w:r>
      <w:r w:rsidRPr="00342EE4">
        <w:rPr>
          <w:rFonts w:ascii="Times New Roman" w:hAnsi="Times New Roman"/>
          <w:szCs w:val="24"/>
          <w:lang w:bidi="he-IL"/>
        </w:rPr>
        <w:t>, entehrt ihr Haupt; denn es ist ein und dasselbe, wie wenn sie geschoren wäre.“ (</w:t>
      </w:r>
      <w:r w:rsidR="00CB1531">
        <w:rPr>
          <w:rFonts w:ascii="Times New Roman" w:hAnsi="Times New Roman"/>
          <w:szCs w:val="24"/>
          <w:lang w:bidi="he-IL"/>
        </w:rPr>
        <w:t xml:space="preserve">1. Korinther </w:t>
      </w:r>
      <w:r w:rsidRPr="00342EE4">
        <w:rPr>
          <w:rFonts w:ascii="Times New Roman" w:hAnsi="Times New Roman"/>
          <w:szCs w:val="24"/>
          <w:lang w:bidi="he-IL"/>
        </w:rPr>
        <w:t>11</w:t>
      </w:r>
      <w:r w:rsidR="00CB1531">
        <w:rPr>
          <w:rFonts w:ascii="Times New Roman" w:hAnsi="Times New Roman"/>
          <w:szCs w:val="24"/>
          <w:lang w:bidi="he-IL"/>
        </w:rPr>
        <w:t>, 1</w:t>
      </w:r>
      <w:r w:rsidRPr="00342EE4">
        <w:rPr>
          <w:rFonts w:ascii="Times New Roman" w:hAnsi="Times New Roman"/>
          <w:szCs w:val="24"/>
          <w:lang w:bidi="he-IL"/>
        </w:rPr>
        <w:t xml:space="preserve">5) Beachte: In </w:t>
      </w:r>
      <w:r w:rsidR="00CB1531">
        <w:rPr>
          <w:rFonts w:ascii="Times New Roman" w:hAnsi="Times New Roman"/>
          <w:szCs w:val="24"/>
          <w:lang w:bidi="he-IL"/>
        </w:rPr>
        <w:t xml:space="preserve">1. Korinther </w:t>
      </w:r>
      <w:r w:rsidRPr="00342EE4">
        <w:rPr>
          <w:rFonts w:ascii="Times New Roman" w:hAnsi="Times New Roman"/>
          <w:szCs w:val="24"/>
          <w:lang w:bidi="he-IL"/>
        </w:rPr>
        <w:t>11</w:t>
      </w:r>
      <w:r w:rsidR="00CB1531">
        <w:rPr>
          <w:rFonts w:ascii="Times New Roman" w:hAnsi="Times New Roman"/>
          <w:szCs w:val="24"/>
          <w:lang w:bidi="he-IL"/>
        </w:rPr>
        <w:t>, 1</w:t>
      </w:r>
      <w:r w:rsidRPr="00342EE4">
        <w:rPr>
          <w:rFonts w:ascii="Times New Roman" w:hAnsi="Times New Roman"/>
          <w:szCs w:val="24"/>
          <w:lang w:bidi="he-IL"/>
        </w:rPr>
        <w:t xml:space="preserve">-16 wird im Gegensatz zu </w:t>
      </w:r>
      <w:r w:rsidR="00CB1531">
        <w:rPr>
          <w:rFonts w:ascii="Times New Roman" w:hAnsi="Times New Roman"/>
          <w:szCs w:val="24"/>
          <w:lang w:bidi="he-IL"/>
        </w:rPr>
        <w:t xml:space="preserve">1. Korinther </w:t>
      </w:r>
      <w:r w:rsidRPr="00342EE4">
        <w:rPr>
          <w:rFonts w:ascii="Times New Roman" w:hAnsi="Times New Roman"/>
          <w:szCs w:val="24"/>
          <w:lang w:bidi="he-IL"/>
        </w:rPr>
        <w:t xml:space="preserve">14 kein Rahmen („in der Gemeinde“) genannt! </w:t>
      </w:r>
      <w:r w:rsidRPr="00342EE4">
        <w:rPr>
          <w:rFonts w:ascii="Times New Roman" w:hAnsi="Times New Roman"/>
          <w:szCs w:val="24"/>
          <w:lang w:bidi="he-IL"/>
        </w:rPr>
        <w:sym w:font="Wingdings" w:char="F0E8"/>
      </w:r>
      <w:r>
        <w:rPr>
          <w:rFonts w:ascii="Times New Roman" w:hAnsi="Times New Roman"/>
          <w:szCs w:val="24"/>
          <w:lang w:bidi="he-IL"/>
        </w:rPr>
        <w:t xml:space="preserve"> Ausserhalb von Gemeinde</w:t>
      </w:r>
      <w:r w:rsidRPr="00342EE4">
        <w:rPr>
          <w:rFonts w:ascii="Times New Roman" w:hAnsi="Times New Roman"/>
          <w:szCs w:val="24"/>
          <w:lang w:bidi="he-IL"/>
        </w:rPr>
        <w:t>zusammenkünften haben Frauen zahlreiche Möglichkeiten, u</w:t>
      </w:r>
      <w:r w:rsidR="00CA2561">
        <w:rPr>
          <w:rFonts w:ascii="Times New Roman" w:hAnsi="Times New Roman"/>
          <w:szCs w:val="24"/>
          <w:lang w:bidi="he-IL"/>
        </w:rPr>
        <w:t>m zu dienen</w:t>
      </w:r>
      <w:r w:rsidRPr="00342EE4">
        <w:rPr>
          <w:rFonts w:ascii="Times New Roman" w:hAnsi="Times New Roman"/>
          <w:szCs w:val="24"/>
          <w:lang w:bidi="he-IL"/>
        </w:rPr>
        <w:t>.</w:t>
      </w:r>
    </w:p>
    <w:p w:rsidR="00CA2561" w:rsidRPr="00342EE4" w:rsidRDefault="00CA2561" w:rsidP="00CA2561">
      <w:pPr>
        <w:ind w:left="360"/>
        <w:rPr>
          <w:rFonts w:ascii="Times New Roman" w:hAnsi="Times New Roman"/>
          <w:szCs w:val="24"/>
          <w:lang w:bidi="he-IL"/>
        </w:rPr>
      </w:pPr>
    </w:p>
    <w:p w:rsidR="00CA2561" w:rsidRDefault="00CA2561" w:rsidP="00CA256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Detailuntersuchung des Textes von </w:t>
      </w:r>
      <w:r w:rsidR="00CB1531">
        <w:rPr>
          <w:rFonts w:ascii="Times New Roman" w:hAnsi="Times New Roman"/>
          <w:b/>
          <w:sz w:val="28"/>
        </w:rPr>
        <w:t xml:space="preserve">1. Timotheus </w:t>
      </w:r>
      <w:r>
        <w:rPr>
          <w:rFonts w:ascii="Times New Roman" w:hAnsi="Times New Roman"/>
          <w:b/>
          <w:sz w:val="28"/>
        </w:rPr>
        <w:t>2</w:t>
      </w:r>
      <w:r w:rsidR="00CB1531">
        <w:rPr>
          <w:rFonts w:ascii="Times New Roman" w:hAnsi="Times New Roman"/>
          <w:b/>
          <w:sz w:val="28"/>
        </w:rPr>
        <w:t>, 8</w:t>
      </w:r>
      <w:r>
        <w:rPr>
          <w:rFonts w:ascii="Times New Roman" w:hAnsi="Times New Roman"/>
          <w:b/>
          <w:sz w:val="28"/>
        </w:rPr>
        <w:t>-15</w:t>
      </w:r>
    </w:p>
    <w:p w:rsidR="00CA2561" w:rsidRPr="00CA2561" w:rsidRDefault="00CA2561" w:rsidP="00CA2561">
      <w:pPr>
        <w:pStyle w:val="KeinLeerraum"/>
        <w:numPr>
          <w:ilvl w:val="0"/>
          <w:numId w:val="7"/>
        </w:numPr>
        <w:rPr>
          <w:rFonts w:ascii="Times New Roman" w:hAnsi="Times New Roman"/>
        </w:rPr>
      </w:pPr>
      <w:r w:rsidRPr="00CA2561">
        <w:rPr>
          <w:rFonts w:ascii="Times New Roman" w:hAnsi="Times New Roman"/>
        </w:rPr>
        <w:t>Schlüsselvers</w:t>
      </w:r>
      <w:r w:rsidR="00D009BD">
        <w:rPr>
          <w:rFonts w:ascii="Times New Roman" w:hAnsi="Times New Roman"/>
        </w:rPr>
        <w:t xml:space="preserve"> des 1. Timotheus-Briefes</w:t>
      </w:r>
      <w:r w:rsidRPr="00CA2561">
        <w:rPr>
          <w:rFonts w:ascii="Times New Roman" w:hAnsi="Times New Roman"/>
        </w:rPr>
        <w:t xml:space="preserve">: </w:t>
      </w:r>
      <w:r w:rsidR="00CB1531">
        <w:rPr>
          <w:rFonts w:ascii="Times New Roman" w:hAnsi="Times New Roman"/>
        </w:rPr>
        <w:t xml:space="preserve">1. Timotheus </w:t>
      </w:r>
      <w:r w:rsidRPr="00CA2561">
        <w:rPr>
          <w:rFonts w:ascii="Times New Roman" w:hAnsi="Times New Roman"/>
        </w:rPr>
        <w:t>3</w:t>
      </w:r>
      <w:r w:rsidR="00CB1531">
        <w:rPr>
          <w:rFonts w:ascii="Times New Roman" w:hAnsi="Times New Roman"/>
        </w:rPr>
        <w:t>, 1</w:t>
      </w:r>
      <w:r w:rsidRPr="00CA2561">
        <w:rPr>
          <w:rFonts w:ascii="Times New Roman" w:hAnsi="Times New Roman"/>
        </w:rPr>
        <w:t>6: „… damit du wissest, wie man sich verhalten soll</w:t>
      </w:r>
      <w:r w:rsidR="00773F37">
        <w:rPr>
          <w:rFonts w:ascii="Times New Roman" w:hAnsi="Times New Roman"/>
        </w:rPr>
        <w:t>/muss</w:t>
      </w:r>
      <w:r w:rsidRPr="00CA2561">
        <w:rPr>
          <w:rFonts w:ascii="Times New Roman" w:hAnsi="Times New Roman"/>
        </w:rPr>
        <w:t xml:space="preserve"> im Haus Gottes, …“</w:t>
      </w:r>
      <w:r w:rsidR="00773F37">
        <w:rPr>
          <w:rFonts w:ascii="Times New Roman" w:hAnsi="Times New Roman"/>
        </w:rPr>
        <w:t xml:space="preserve">. „muss“ = griech. </w:t>
      </w:r>
      <w:r w:rsidR="00773F37" w:rsidRPr="00773F37">
        <w:rPr>
          <w:rFonts w:ascii="Times New Roman" w:hAnsi="Times New Roman"/>
          <w:i/>
        </w:rPr>
        <w:t>dei</w:t>
      </w:r>
      <w:r w:rsidR="00773F37">
        <w:rPr>
          <w:rFonts w:ascii="Times New Roman" w:hAnsi="Times New Roman"/>
        </w:rPr>
        <w:t xml:space="preserve">; vgl. das göttliche “muss“ in </w:t>
      </w:r>
      <w:r w:rsidR="00CB1531">
        <w:rPr>
          <w:rFonts w:ascii="Times New Roman" w:hAnsi="Times New Roman"/>
        </w:rPr>
        <w:t xml:space="preserve">Johannes </w:t>
      </w:r>
      <w:r w:rsidR="00773F37">
        <w:rPr>
          <w:rFonts w:ascii="Times New Roman" w:hAnsi="Times New Roman"/>
        </w:rPr>
        <w:t>3</w:t>
      </w:r>
      <w:r w:rsidR="00CB1531">
        <w:rPr>
          <w:rFonts w:ascii="Times New Roman" w:hAnsi="Times New Roman"/>
        </w:rPr>
        <w:t>, 1</w:t>
      </w:r>
      <w:r w:rsidR="00773F37">
        <w:rPr>
          <w:rFonts w:ascii="Times New Roman" w:hAnsi="Times New Roman"/>
        </w:rPr>
        <w:t xml:space="preserve">4; </w:t>
      </w:r>
      <w:r w:rsidR="00CB1531">
        <w:rPr>
          <w:rFonts w:ascii="Times New Roman" w:hAnsi="Times New Roman"/>
        </w:rPr>
        <w:t xml:space="preserve">Apostelgeschichte </w:t>
      </w:r>
      <w:r w:rsidR="00773F37">
        <w:rPr>
          <w:rFonts w:ascii="Times New Roman" w:hAnsi="Times New Roman"/>
        </w:rPr>
        <w:t>4</w:t>
      </w:r>
      <w:r w:rsidR="00CB1531">
        <w:rPr>
          <w:rFonts w:ascii="Times New Roman" w:hAnsi="Times New Roman"/>
        </w:rPr>
        <w:t>, 1</w:t>
      </w:r>
      <w:r w:rsidR="00773F37">
        <w:rPr>
          <w:rFonts w:ascii="Times New Roman" w:hAnsi="Times New Roman"/>
        </w:rPr>
        <w:t xml:space="preserve">2; </w:t>
      </w:r>
      <w:r w:rsidR="00CB1531">
        <w:rPr>
          <w:rFonts w:ascii="Times New Roman" w:hAnsi="Times New Roman"/>
        </w:rPr>
        <w:t xml:space="preserve">Lukas </w:t>
      </w:r>
      <w:r w:rsidR="00773F37">
        <w:rPr>
          <w:rFonts w:ascii="Times New Roman" w:hAnsi="Times New Roman"/>
        </w:rPr>
        <w:t>24</w:t>
      </w:r>
      <w:r w:rsidR="00CB1531">
        <w:rPr>
          <w:rFonts w:ascii="Times New Roman" w:hAnsi="Times New Roman"/>
        </w:rPr>
        <w:t>, 2</w:t>
      </w:r>
      <w:r w:rsidR="00773F37">
        <w:rPr>
          <w:rFonts w:ascii="Times New Roman" w:hAnsi="Times New Roman"/>
        </w:rPr>
        <w:t>6</w:t>
      </w:r>
    </w:p>
    <w:p w:rsidR="00CA2561" w:rsidRDefault="00D009BD" w:rsidP="00CA2561">
      <w:pPr>
        <w:pStyle w:val="KeinLeerraum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CA2561" w:rsidRPr="00CA2561">
        <w:rPr>
          <w:rFonts w:ascii="Times New Roman" w:hAnsi="Times New Roman"/>
        </w:rPr>
        <w:t>8: „Ich will“ =</w:t>
      </w:r>
      <w:r w:rsidR="00CA2561">
        <w:rPr>
          <w:rFonts w:ascii="Times New Roman" w:hAnsi="Times New Roman"/>
        </w:rPr>
        <w:t xml:space="preserve"> </w:t>
      </w:r>
      <w:r w:rsidR="00CA2561" w:rsidRPr="00CA2561">
        <w:rPr>
          <w:rFonts w:ascii="Times New Roman" w:hAnsi="Times New Roman"/>
          <w:i/>
        </w:rPr>
        <w:t>„boulomai“</w:t>
      </w:r>
      <w:r w:rsidR="00CA2561" w:rsidRPr="00CA2561">
        <w:rPr>
          <w:rFonts w:ascii="Times New Roman" w:hAnsi="Times New Roman"/>
        </w:rPr>
        <w:t xml:space="preserve">, von </w:t>
      </w:r>
      <w:r w:rsidR="00CA2561" w:rsidRPr="00773F37">
        <w:rPr>
          <w:rFonts w:ascii="Times New Roman" w:hAnsi="Times New Roman"/>
          <w:i/>
        </w:rPr>
        <w:t>boule</w:t>
      </w:r>
      <w:r w:rsidR="00CA2561">
        <w:rPr>
          <w:rFonts w:ascii="Times New Roman" w:hAnsi="Times New Roman"/>
        </w:rPr>
        <w:t xml:space="preserve"> = Ratschluss, Beschluss, Plan </w:t>
      </w:r>
      <w:r w:rsidR="00CA2561" w:rsidRPr="00CA2561">
        <w:rPr>
          <w:rFonts w:ascii="Wingdings" w:hAnsi="Wingdings"/>
        </w:rPr>
        <w:t></w:t>
      </w:r>
      <w:r w:rsidR="00CA2561">
        <w:rPr>
          <w:rFonts w:ascii="Times New Roman" w:hAnsi="Times New Roman"/>
        </w:rPr>
        <w:t xml:space="preserve"> apostolische Erklärung des Ratschlusses Gottes; Kontrast: in </w:t>
      </w:r>
      <w:r w:rsidR="00CB1531">
        <w:rPr>
          <w:rFonts w:ascii="Times New Roman" w:hAnsi="Times New Roman"/>
        </w:rPr>
        <w:t xml:space="preserve">1. Timotheus </w:t>
      </w:r>
      <w:r w:rsidR="00CA2561">
        <w:rPr>
          <w:rFonts w:ascii="Times New Roman" w:hAnsi="Times New Roman"/>
        </w:rPr>
        <w:t>2</w:t>
      </w:r>
      <w:r w:rsidR="00CB1531">
        <w:rPr>
          <w:rFonts w:ascii="Times New Roman" w:hAnsi="Times New Roman"/>
        </w:rPr>
        <w:t>, 4</w:t>
      </w:r>
      <w:r w:rsidR="00CA2561">
        <w:rPr>
          <w:rFonts w:ascii="Times New Roman" w:hAnsi="Times New Roman"/>
        </w:rPr>
        <w:t xml:space="preserve">: </w:t>
      </w:r>
      <w:r w:rsidR="00CA2561" w:rsidRPr="00CA2561">
        <w:rPr>
          <w:rFonts w:ascii="Times New Roman" w:hAnsi="Times New Roman"/>
          <w:i/>
        </w:rPr>
        <w:t>thelo</w:t>
      </w:r>
      <w:r w:rsidR="00CA2561">
        <w:rPr>
          <w:rFonts w:ascii="Times New Roman" w:hAnsi="Times New Roman"/>
        </w:rPr>
        <w:t xml:space="preserve"> = wollen / wünschen</w:t>
      </w:r>
      <w:r>
        <w:rPr>
          <w:rFonts w:ascii="Times New Roman" w:hAnsi="Times New Roman"/>
        </w:rPr>
        <w:t>; vgl. Schlachter 2000.</w:t>
      </w:r>
    </w:p>
    <w:p w:rsidR="00D009BD" w:rsidRDefault="00D009BD" w:rsidP="00CA2561">
      <w:pPr>
        <w:pStyle w:val="KeinLeerraum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V8: „Männer“ nicht „Brüder“. „Brüder“ kann je nach Stelle die Frauen einschliessen (nicht immer). Dann könnte man mit „Geschwister“ übersetzen. Wenn „Männer“ steht, wird das Geschlecht betont.</w:t>
      </w:r>
    </w:p>
    <w:p w:rsidR="00D009BD" w:rsidRDefault="00D009BD" w:rsidP="00CA2561">
      <w:pPr>
        <w:pStyle w:val="KeinLeerraum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V9-10: „Ebenso auch“ = Wiederholung des „Ich will“ von Vers 8. Gottes Willen ist, dass Frauen sich schmücken, und zwar durch Sittsamkeit und Schamhaftigkeit.</w:t>
      </w:r>
    </w:p>
    <w:p w:rsidR="00D009BD" w:rsidRDefault="00D009BD" w:rsidP="00CA2561">
      <w:pPr>
        <w:pStyle w:val="KeinLeerraum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V11: Imperativ: Unterordnung der Frau</w:t>
      </w:r>
    </w:p>
    <w:p w:rsidR="00D009BD" w:rsidRDefault="00D009BD" w:rsidP="00CA2561">
      <w:pPr>
        <w:pStyle w:val="KeinLeerraum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V12: apostolisches Verbot zur Lehre und zur Machtausübung über den Mann</w:t>
      </w:r>
    </w:p>
    <w:p w:rsidR="00D009BD" w:rsidRDefault="00D009BD" w:rsidP="00CA2561">
      <w:pPr>
        <w:pStyle w:val="KeinLeerraum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V13: Begründung mit der Schöpfungsordnung (Reihenfolge) in </w:t>
      </w:r>
      <w:r w:rsidR="00CB1531">
        <w:rPr>
          <w:rFonts w:ascii="Times New Roman" w:hAnsi="Times New Roman"/>
        </w:rPr>
        <w:t xml:space="preserve">1. Mose </w:t>
      </w:r>
      <w:r>
        <w:rPr>
          <w:rFonts w:ascii="Times New Roman" w:hAnsi="Times New Roman"/>
        </w:rPr>
        <w:t>2</w:t>
      </w:r>
    </w:p>
    <w:p w:rsidR="00D009BD" w:rsidRDefault="00D009BD" w:rsidP="00CA2561">
      <w:pPr>
        <w:pStyle w:val="KeinLeerraum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V14: Begründung mit dem Verführtwerden beim Sündenfall</w:t>
      </w:r>
    </w:p>
    <w:p w:rsidR="00D009BD" w:rsidRPr="00CA2561" w:rsidRDefault="00D009BD" w:rsidP="00CA2561">
      <w:pPr>
        <w:pStyle w:val="KeinLeerraum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V15: </w:t>
      </w:r>
      <w:r w:rsidR="00773F37">
        <w:rPr>
          <w:rFonts w:ascii="Times New Roman" w:hAnsi="Times New Roman"/>
        </w:rPr>
        <w:t>Die Frau wird vom Versuch der männlichen Machtübernahme bewahrt/gerettet, indem sie Erfüllung findet in der Aufgabe als Mutter, dies gilt aber nur, wenn sie im Glauben treu vorangeht, nicht automatisch.</w:t>
      </w:r>
    </w:p>
    <w:p w:rsidR="00342EE4" w:rsidRDefault="00342EE4" w:rsidP="00CA2561">
      <w:pPr>
        <w:pStyle w:val="KeinLeerraum"/>
      </w:pPr>
    </w:p>
    <w:p w:rsidR="00211DD4" w:rsidRPr="00211DD4" w:rsidRDefault="00DF6656" w:rsidP="00211D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Roger Liebi, Dezember 2015</w:t>
      </w:r>
    </w:p>
    <w:sectPr w:rsidR="00211DD4" w:rsidRPr="00211DD4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17" w:rsidRDefault="00EC0F17" w:rsidP="00342EE4">
      <w:r>
        <w:separator/>
      </w:r>
    </w:p>
  </w:endnote>
  <w:endnote w:type="continuationSeparator" w:id="0">
    <w:p w:rsidR="00EC0F17" w:rsidRDefault="00EC0F17" w:rsidP="0034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17" w:rsidRDefault="00EC0F17" w:rsidP="00342EE4">
      <w:r>
        <w:separator/>
      </w:r>
    </w:p>
  </w:footnote>
  <w:footnote w:type="continuationSeparator" w:id="0">
    <w:p w:rsidR="00EC0F17" w:rsidRDefault="00EC0F17" w:rsidP="00342EE4">
      <w:r>
        <w:continuationSeparator/>
      </w:r>
    </w:p>
  </w:footnote>
  <w:footnote w:id="1">
    <w:p w:rsidR="00342EE4" w:rsidRPr="008F0C39" w:rsidRDefault="00342EE4" w:rsidP="00DF6656">
      <w:pPr>
        <w:rPr>
          <w:rFonts w:ascii="Times New Roman" w:hAnsi="Times New Roman"/>
        </w:rPr>
      </w:pPr>
      <w:r w:rsidRPr="000A15FF">
        <w:rPr>
          <w:rStyle w:val="Funotenzeichen"/>
        </w:rPr>
        <w:footnoteRef/>
      </w:r>
      <w:r w:rsidRPr="000A15FF">
        <w:t xml:space="preserve"> </w:t>
      </w:r>
      <w:r w:rsidRPr="008F0C39">
        <w:rPr>
          <w:rFonts w:ascii="Times New Roman" w:hAnsi="Times New Roman"/>
        </w:rPr>
        <w:t>In allen christlichen Gemeinden damals galt das Schweigen der Frauen in der Gemeindezusammenkunft. Doch Korinth machte sich zu einem Sonderfall, wo dies nicht so praktiziert wurde.</w:t>
      </w:r>
      <w:r w:rsidR="00DF6656">
        <w:rPr>
          <w:rFonts w:ascii="Times New Roman" w:hAnsi="Times New Roman"/>
        </w:rPr>
        <w:t xml:space="preserve"> Der 1. Korintherbriefe betont, dass die biblische Lehre an allen Orten gleichermassen gilt (</w:t>
      </w:r>
      <w:r w:rsidR="00CB1531">
        <w:rPr>
          <w:rFonts w:ascii="Times New Roman" w:hAnsi="Times New Roman"/>
        </w:rPr>
        <w:t>1. Korinther</w:t>
      </w:r>
      <w:r w:rsidR="00DF6656">
        <w:rPr>
          <w:rFonts w:ascii="Times New Roman" w:hAnsi="Times New Roman"/>
        </w:rPr>
        <w:t>1</w:t>
      </w:r>
      <w:r w:rsidR="00CB1531">
        <w:rPr>
          <w:rFonts w:ascii="Times New Roman" w:hAnsi="Times New Roman"/>
        </w:rPr>
        <w:t>, 2</w:t>
      </w:r>
      <w:r w:rsidR="00DF6656">
        <w:rPr>
          <w:rFonts w:ascii="Times New Roman" w:hAnsi="Times New Roman"/>
        </w:rPr>
        <w:t>; 4</w:t>
      </w:r>
      <w:r w:rsidR="00CB1531">
        <w:rPr>
          <w:rFonts w:ascii="Times New Roman" w:hAnsi="Times New Roman"/>
        </w:rPr>
        <w:t>, 1</w:t>
      </w:r>
      <w:r w:rsidR="00DF6656">
        <w:rPr>
          <w:rFonts w:ascii="Times New Roman" w:hAnsi="Times New Roman"/>
        </w:rPr>
        <w:t>7; 7</w:t>
      </w:r>
      <w:r w:rsidR="00CB1531">
        <w:rPr>
          <w:rFonts w:ascii="Times New Roman" w:hAnsi="Times New Roman"/>
        </w:rPr>
        <w:t>, 1</w:t>
      </w:r>
      <w:r w:rsidR="00DF6656">
        <w:rPr>
          <w:rFonts w:ascii="Times New Roman" w:hAnsi="Times New Roman"/>
        </w:rPr>
        <w:t>7; 11</w:t>
      </w:r>
      <w:r w:rsidR="00CB1531">
        <w:rPr>
          <w:rFonts w:ascii="Times New Roman" w:hAnsi="Times New Roman"/>
        </w:rPr>
        <w:t>, 1</w:t>
      </w:r>
      <w:r w:rsidR="00DF6656">
        <w:rPr>
          <w:rFonts w:ascii="Times New Roman" w:hAnsi="Times New Roman"/>
        </w:rPr>
        <w:t>6; 14</w:t>
      </w:r>
      <w:r w:rsidR="00CB1531">
        <w:rPr>
          <w:rFonts w:ascii="Times New Roman" w:hAnsi="Times New Roman"/>
        </w:rPr>
        <w:t>, 3</w:t>
      </w:r>
      <w:r w:rsidR="00DF6656">
        <w:rPr>
          <w:rFonts w:ascii="Times New Roman" w:hAnsi="Times New Roman"/>
        </w:rPr>
        <w:t>3.34; 16</w:t>
      </w:r>
      <w:r w:rsidR="00CB1531">
        <w:rPr>
          <w:rFonts w:ascii="Times New Roman" w:hAnsi="Times New Roman"/>
        </w:rPr>
        <w:t>, 1</w:t>
      </w:r>
      <w:r w:rsidR="00DF6656">
        <w:rPr>
          <w:rFonts w:ascii="Times New Roman" w:hAnsi="Times New Roman"/>
        </w:rPr>
        <w:t>).</w:t>
      </w:r>
    </w:p>
  </w:footnote>
  <w:footnote w:id="2">
    <w:p w:rsidR="00342EE4" w:rsidRPr="008F0C39" w:rsidRDefault="00342EE4" w:rsidP="00342EE4">
      <w:pPr>
        <w:rPr>
          <w:rFonts w:ascii="Times New Roman" w:hAnsi="Times New Roman"/>
        </w:rPr>
      </w:pPr>
      <w:r w:rsidRPr="008F0C39">
        <w:rPr>
          <w:rStyle w:val="Funotenzeichen"/>
          <w:rFonts w:ascii="Times New Roman" w:hAnsi="Times New Roman"/>
        </w:rPr>
        <w:footnoteRef/>
      </w:r>
      <w:r w:rsidRPr="008F0C39">
        <w:rPr>
          <w:rFonts w:ascii="Times New Roman" w:hAnsi="Times New Roman"/>
        </w:rPr>
        <w:t xml:space="preserve"> </w:t>
      </w:r>
      <w:r w:rsidRPr="008F0C39">
        <w:rPr>
          <w:rFonts w:ascii="Times New Roman" w:hAnsi="Times New Roman"/>
          <w:i/>
          <w:iCs/>
        </w:rPr>
        <w:t>sigao</w:t>
      </w:r>
      <w:r w:rsidRPr="008F0C39">
        <w:rPr>
          <w:rFonts w:ascii="Times New Roman" w:hAnsi="Times New Roman"/>
        </w:rPr>
        <w:t xml:space="preserve"> = schweigen, stumm od. ruhig sein; &gt; </w:t>
      </w:r>
      <w:r w:rsidRPr="008F0C39">
        <w:rPr>
          <w:rFonts w:ascii="Times New Roman" w:hAnsi="Times New Roman"/>
          <w:i/>
          <w:iCs/>
        </w:rPr>
        <w:t>sige</w:t>
      </w:r>
      <w:r w:rsidRPr="008F0C39">
        <w:rPr>
          <w:rFonts w:ascii="Times New Roman" w:hAnsi="Times New Roman"/>
        </w:rPr>
        <w:t xml:space="preserve"> = Schweigen, Stillschweigen, Stille, Ruhe; 10x </w:t>
      </w:r>
      <w:r w:rsidR="00CB1531">
        <w:rPr>
          <w:rFonts w:ascii="Times New Roman" w:hAnsi="Times New Roman"/>
        </w:rPr>
        <w:t xml:space="preserve">Lukas </w:t>
      </w:r>
      <w:r w:rsidRPr="008F0C39">
        <w:rPr>
          <w:rFonts w:ascii="Times New Roman" w:hAnsi="Times New Roman"/>
        </w:rPr>
        <w:t>9</w:t>
      </w:r>
      <w:r w:rsidR="00CB1531">
        <w:rPr>
          <w:rFonts w:ascii="Times New Roman" w:hAnsi="Times New Roman"/>
        </w:rPr>
        <w:t>, 3</w:t>
      </w:r>
      <w:r w:rsidRPr="008F0C39">
        <w:rPr>
          <w:rFonts w:ascii="Times New Roman" w:hAnsi="Times New Roman"/>
        </w:rPr>
        <w:t>6; 18</w:t>
      </w:r>
      <w:r w:rsidR="00CB1531">
        <w:rPr>
          <w:rFonts w:ascii="Times New Roman" w:hAnsi="Times New Roman"/>
        </w:rPr>
        <w:t>, 3</w:t>
      </w:r>
      <w:r w:rsidRPr="008F0C39">
        <w:rPr>
          <w:rFonts w:ascii="Times New Roman" w:hAnsi="Times New Roman"/>
        </w:rPr>
        <w:t>9; 20</w:t>
      </w:r>
      <w:r w:rsidR="00CB1531">
        <w:rPr>
          <w:rFonts w:ascii="Times New Roman" w:hAnsi="Times New Roman"/>
        </w:rPr>
        <w:t>, 2</w:t>
      </w:r>
      <w:r w:rsidRPr="008F0C39">
        <w:rPr>
          <w:rFonts w:ascii="Times New Roman" w:hAnsi="Times New Roman"/>
        </w:rPr>
        <w:t xml:space="preserve">6; </w:t>
      </w:r>
      <w:r w:rsidR="00CB1531">
        <w:rPr>
          <w:rFonts w:ascii="Times New Roman" w:hAnsi="Times New Roman"/>
        </w:rPr>
        <w:t xml:space="preserve">Apostelgeschichte </w:t>
      </w:r>
      <w:r w:rsidRPr="008F0C39">
        <w:rPr>
          <w:rFonts w:ascii="Times New Roman" w:hAnsi="Times New Roman"/>
        </w:rPr>
        <w:t>12</w:t>
      </w:r>
      <w:r w:rsidR="00CB1531">
        <w:rPr>
          <w:rFonts w:ascii="Times New Roman" w:hAnsi="Times New Roman"/>
        </w:rPr>
        <w:t>, 1</w:t>
      </w:r>
      <w:r w:rsidRPr="008F0C39">
        <w:rPr>
          <w:rFonts w:ascii="Times New Roman" w:hAnsi="Times New Roman"/>
        </w:rPr>
        <w:t>7; 15</w:t>
      </w:r>
      <w:r w:rsidR="00CB1531">
        <w:rPr>
          <w:rFonts w:ascii="Times New Roman" w:hAnsi="Times New Roman"/>
        </w:rPr>
        <w:t>, 1</w:t>
      </w:r>
      <w:r w:rsidRPr="008F0C39">
        <w:rPr>
          <w:rFonts w:ascii="Times New Roman" w:hAnsi="Times New Roman"/>
        </w:rPr>
        <w:t xml:space="preserve">2.13; </w:t>
      </w:r>
      <w:r w:rsidR="00CB1531">
        <w:rPr>
          <w:rFonts w:ascii="Times New Roman" w:hAnsi="Times New Roman"/>
        </w:rPr>
        <w:t xml:space="preserve">Römer </w:t>
      </w:r>
      <w:r w:rsidRPr="008F0C39">
        <w:rPr>
          <w:rFonts w:ascii="Times New Roman" w:hAnsi="Times New Roman"/>
        </w:rPr>
        <w:t>16</w:t>
      </w:r>
      <w:r w:rsidR="00CB1531">
        <w:rPr>
          <w:rFonts w:ascii="Times New Roman" w:hAnsi="Times New Roman"/>
        </w:rPr>
        <w:t>, 2</w:t>
      </w:r>
      <w:r w:rsidRPr="008F0C39">
        <w:rPr>
          <w:rFonts w:ascii="Times New Roman" w:hAnsi="Times New Roman"/>
        </w:rPr>
        <w:t xml:space="preserve">5; </w:t>
      </w:r>
      <w:r w:rsidR="00CB1531">
        <w:rPr>
          <w:rFonts w:ascii="Times New Roman" w:hAnsi="Times New Roman"/>
        </w:rPr>
        <w:t>1. Korinther</w:t>
      </w:r>
      <w:r w:rsidRPr="008F0C39">
        <w:rPr>
          <w:rFonts w:ascii="Times New Roman" w:hAnsi="Times New Roman"/>
        </w:rPr>
        <w:t>14</w:t>
      </w:r>
      <w:r w:rsidR="00CB1531">
        <w:rPr>
          <w:rFonts w:ascii="Times New Roman" w:hAnsi="Times New Roman"/>
        </w:rPr>
        <w:t>, 2</w:t>
      </w:r>
      <w:r w:rsidRPr="008F0C39">
        <w:rPr>
          <w:rFonts w:ascii="Times New Roman" w:hAnsi="Times New Roman"/>
        </w:rPr>
        <w:t>8.30.34.</w:t>
      </w:r>
    </w:p>
  </w:footnote>
  <w:footnote w:id="3">
    <w:p w:rsidR="00342EE4" w:rsidRPr="008F0C39" w:rsidRDefault="00342EE4" w:rsidP="00342EE4">
      <w:pPr>
        <w:pStyle w:val="Funotentext"/>
      </w:pPr>
      <w:r w:rsidRPr="008F0C39">
        <w:rPr>
          <w:rStyle w:val="Funotenzeichen"/>
          <w:sz w:val="20"/>
        </w:rPr>
        <w:footnoteRef/>
      </w:r>
      <w:r w:rsidRPr="008F0C39">
        <w:rPr>
          <w:sz w:val="20"/>
        </w:rPr>
        <w:t xml:space="preserve"> Od. „in den Gemeinde[zusammenkünften]“, griech. </w:t>
      </w:r>
      <w:r w:rsidRPr="008F0C39">
        <w:rPr>
          <w:i/>
          <w:iCs/>
          <w:sz w:val="20"/>
          <w:lang w:val="de-DE"/>
        </w:rPr>
        <w:t>en  tais ekklesiais</w:t>
      </w:r>
      <w:r w:rsidRPr="008F0C39">
        <w:rPr>
          <w:sz w:val="20"/>
          <w:lang w:val="de-DE"/>
        </w:rPr>
        <w:t xml:space="preserve"> (2x: V.33+V.34); vgl. 4x </w:t>
      </w:r>
      <w:r w:rsidRPr="008F0C39">
        <w:rPr>
          <w:i/>
          <w:iCs/>
          <w:sz w:val="20"/>
          <w:lang w:val="de-DE"/>
        </w:rPr>
        <w:t>en ekklesia</w:t>
      </w:r>
      <w:r w:rsidRPr="008F0C39">
        <w:rPr>
          <w:sz w:val="20"/>
          <w:lang w:val="de-DE"/>
        </w:rPr>
        <w:t xml:space="preserve">: </w:t>
      </w:r>
      <w:r w:rsidR="00CB1531">
        <w:rPr>
          <w:sz w:val="20"/>
          <w:lang w:val="de-DE"/>
        </w:rPr>
        <w:t>1. Korinther</w:t>
      </w:r>
      <w:r w:rsidRPr="008F0C39">
        <w:rPr>
          <w:sz w:val="20"/>
          <w:lang w:val="de-DE"/>
        </w:rPr>
        <w:t>11</w:t>
      </w:r>
      <w:r w:rsidR="00CB1531">
        <w:rPr>
          <w:sz w:val="20"/>
          <w:lang w:val="de-DE"/>
        </w:rPr>
        <w:t>, 1</w:t>
      </w:r>
      <w:r w:rsidRPr="008F0C39">
        <w:rPr>
          <w:sz w:val="20"/>
          <w:lang w:val="de-DE"/>
        </w:rPr>
        <w:t>9; 14</w:t>
      </w:r>
      <w:r w:rsidR="00CB1531">
        <w:rPr>
          <w:sz w:val="20"/>
          <w:lang w:val="de-DE"/>
        </w:rPr>
        <w:t>, 1</w:t>
      </w:r>
      <w:r w:rsidRPr="008F0C39">
        <w:rPr>
          <w:sz w:val="20"/>
          <w:lang w:val="de-DE"/>
        </w:rPr>
        <w:t xml:space="preserve">9.28.35). </w:t>
      </w:r>
      <w:r w:rsidRPr="008F0C39">
        <w:rPr>
          <w:sz w:val="20"/>
        </w:rPr>
        <w:t>Das Schweigegebot beschränkt sich auf die offiziellen Zusammenkünfte der Gemeinde. Nicht jede Zusammenkunft von Christen ist eine Zusammenkunft als Gemeinde (vgl. Hauskreis, „Frauenzmorge“, Jugendgruppe, Sonntagschule, Jungschar, Familienandacht, Gebetskreis, Bibelgruppe etc.).</w:t>
      </w:r>
    </w:p>
  </w:footnote>
  <w:footnote w:id="4">
    <w:p w:rsidR="00342EE4" w:rsidRPr="008F0C39" w:rsidRDefault="00342EE4" w:rsidP="00342EE4">
      <w:pPr>
        <w:rPr>
          <w:rFonts w:ascii="Times New Roman" w:hAnsi="Times New Roman"/>
        </w:rPr>
      </w:pPr>
      <w:r w:rsidRPr="008F0C39">
        <w:rPr>
          <w:rStyle w:val="Funotenzeichen"/>
          <w:rFonts w:ascii="Times New Roman" w:hAnsi="Times New Roman"/>
        </w:rPr>
        <w:footnoteRef/>
      </w:r>
      <w:r w:rsidRPr="008F0C39">
        <w:rPr>
          <w:rFonts w:ascii="Times New Roman" w:hAnsi="Times New Roman"/>
        </w:rPr>
        <w:t xml:space="preserve"> „nicht erlaubt“ = griech. </w:t>
      </w:r>
      <w:r w:rsidRPr="008F0C39">
        <w:rPr>
          <w:rFonts w:ascii="Times New Roman" w:hAnsi="Times New Roman"/>
          <w:i/>
          <w:iCs/>
        </w:rPr>
        <w:t>ou... epitrepetai</w:t>
      </w:r>
      <w:r w:rsidRPr="008F0C39">
        <w:rPr>
          <w:rFonts w:ascii="Times New Roman" w:hAnsi="Times New Roman"/>
        </w:rPr>
        <w:t xml:space="preserve">) = in göttlicher Verfügung verboten; vgl. </w:t>
      </w:r>
      <w:r w:rsidR="00CB1531">
        <w:rPr>
          <w:rFonts w:ascii="Times New Roman" w:hAnsi="Times New Roman"/>
        </w:rPr>
        <w:t xml:space="preserve">Apostelgeschichte </w:t>
      </w:r>
      <w:r w:rsidRPr="008F0C39">
        <w:rPr>
          <w:rFonts w:ascii="Times New Roman" w:hAnsi="Times New Roman"/>
        </w:rPr>
        <w:t>14</w:t>
      </w:r>
      <w:r w:rsidR="00CB1531">
        <w:rPr>
          <w:rFonts w:ascii="Times New Roman" w:hAnsi="Times New Roman"/>
        </w:rPr>
        <w:t>, 1</w:t>
      </w:r>
      <w:r w:rsidRPr="008F0C39">
        <w:rPr>
          <w:rFonts w:ascii="Times New Roman" w:hAnsi="Times New Roman"/>
        </w:rPr>
        <w:t>6; 16</w:t>
      </w:r>
      <w:r w:rsidR="00CB1531">
        <w:rPr>
          <w:rFonts w:ascii="Times New Roman" w:hAnsi="Times New Roman"/>
        </w:rPr>
        <w:t>, 7</w:t>
      </w:r>
      <w:r w:rsidRPr="008F0C39">
        <w:rPr>
          <w:rFonts w:ascii="Times New Roman" w:hAnsi="Times New Roman"/>
        </w:rPr>
        <w:t>; Mark 10</w:t>
      </w:r>
      <w:r w:rsidR="00CB1531">
        <w:rPr>
          <w:rFonts w:ascii="Times New Roman" w:hAnsi="Times New Roman"/>
        </w:rPr>
        <w:t>, 4</w:t>
      </w:r>
      <w:r w:rsidRPr="008F0C39">
        <w:rPr>
          <w:rFonts w:ascii="Times New Roman" w:hAnsi="Times New Roman"/>
        </w:rPr>
        <w:t xml:space="preserve"> etc.</w:t>
      </w:r>
    </w:p>
  </w:footnote>
  <w:footnote w:id="5">
    <w:p w:rsidR="00342EE4" w:rsidRPr="008F0C39" w:rsidRDefault="00342EE4" w:rsidP="00342EE4">
      <w:pPr>
        <w:rPr>
          <w:rFonts w:ascii="Times New Roman" w:hAnsi="Times New Roman"/>
        </w:rPr>
      </w:pPr>
      <w:r w:rsidRPr="008F0C39">
        <w:rPr>
          <w:rStyle w:val="Funotenzeichen"/>
          <w:rFonts w:ascii="Times New Roman" w:hAnsi="Times New Roman"/>
        </w:rPr>
        <w:footnoteRef/>
      </w:r>
      <w:r w:rsidRPr="008F0C39">
        <w:rPr>
          <w:rFonts w:ascii="Times New Roman" w:hAnsi="Times New Roman"/>
        </w:rPr>
        <w:t xml:space="preserve"> </w:t>
      </w:r>
      <w:r w:rsidRPr="008F0C39">
        <w:rPr>
          <w:rFonts w:ascii="Times New Roman" w:hAnsi="Times New Roman"/>
          <w:i/>
          <w:iCs/>
        </w:rPr>
        <w:t>laleo</w:t>
      </w:r>
      <w:r w:rsidRPr="008F0C39">
        <w:rPr>
          <w:rFonts w:ascii="Times New Roman" w:hAnsi="Times New Roman"/>
        </w:rPr>
        <w:t xml:space="preserve"> = sprechen, reden etc.; dasselbe Wort wird gebraucht für Gott (</w:t>
      </w:r>
      <w:r w:rsidR="00CB1531">
        <w:rPr>
          <w:rFonts w:ascii="Times New Roman" w:hAnsi="Times New Roman"/>
        </w:rPr>
        <w:t>1. Korinther</w:t>
      </w:r>
      <w:r w:rsidRPr="008F0C39">
        <w:rPr>
          <w:rFonts w:ascii="Times New Roman" w:hAnsi="Times New Roman"/>
        </w:rPr>
        <w:t>14</w:t>
      </w:r>
      <w:r w:rsidR="00CB1531">
        <w:rPr>
          <w:rFonts w:ascii="Times New Roman" w:hAnsi="Times New Roman"/>
        </w:rPr>
        <w:t>, 2</w:t>
      </w:r>
      <w:r w:rsidRPr="008F0C39">
        <w:rPr>
          <w:rFonts w:ascii="Times New Roman" w:hAnsi="Times New Roman"/>
        </w:rPr>
        <w:t>9), für solche, die, weissagen (14</w:t>
      </w:r>
      <w:r w:rsidR="00CB1531">
        <w:rPr>
          <w:rFonts w:ascii="Times New Roman" w:hAnsi="Times New Roman"/>
        </w:rPr>
        <w:t>, 6</w:t>
      </w:r>
      <w:r w:rsidRPr="008F0C39">
        <w:rPr>
          <w:rFonts w:ascii="Times New Roman" w:hAnsi="Times New Roman"/>
        </w:rPr>
        <w:t>.29), Erkenntnis weitergeben (14</w:t>
      </w:r>
      <w:r w:rsidR="00CB1531">
        <w:rPr>
          <w:rFonts w:ascii="Times New Roman" w:hAnsi="Times New Roman"/>
        </w:rPr>
        <w:t>, 6</w:t>
      </w:r>
      <w:r w:rsidRPr="008F0C39">
        <w:rPr>
          <w:rFonts w:ascii="Times New Roman" w:hAnsi="Times New Roman"/>
        </w:rPr>
        <w:t>), lehren (14</w:t>
      </w:r>
      <w:r w:rsidR="00CB1531">
        <w:rPr>
          <w:rFonts w:ascii="Times New Roman" w:hAnsi="Times New Roman"/>
        </w:rPr>
        <w:t>, 6</w:t>
      </w:r>
      <w:r w:rsidRPr="008F0C39">
        <w:rPr>
          <w:rFonts w:ascii="Times New Roman" w:hAnsi="Times New Roman"/>
        </w:rPr>
        <w:t>), in Sprachen reden und zur Erbauung sprechen (14</w:t>
      </w:r>
      <w:r w:rsidR="00CB1531">
        <w:rPr>
          <w:rFonts w:ascii="Times New Roman" w:hAnsi="Times New Roman"/>
        </w:rPr>
        <w:t>, 3</w:t>
      </w:r>
      <w:r w:rsidRPr="008F0C39">
        <w:rPr>
          <w:rFonts w:ascii="Times New Roman" w:hAnsi="Times New Roman"/>
        </w:rPr>
        <w:t xml:space="preserve">); 24x in </w:t>
      </w:r>
      <w:r w:rsidR="00CB1531">
        <w:rPr>
          <w:rFonts w:ascii="Times New Roman" w:hAnsi="Times New Roman"/>
        </w:rPr>
        <w:t>1. Korinther</w:t>
      </w:r>
      <w:r w:rsidRPr="008F0C39">
        <w:rPr>
          <w:rFonts w:ascii="Times New Roman" w:hAnsi="Times New Roman"/>
        </w:rPr>
        <w:t>14! Die Umschreibung  „nicht erlaubt zu reden“ erklärt die Bedeutung des Wortes „schweigen“.</w:t>
      </w:r>
    </w:p>
  </w:footnote>
  <w:footnote w:id="6">
    <w:p w:rsidR="00342EE4" w:rsidRPr="008F0C39" w:rsidRDefault="00342EE4" w:rsidP="00342EE4">
      <w:pPr>
        <w:pStyle w:val="Funotentext"/>
      </w:pPr>
      <w:r w:rsidRPr="008F0C39">
        <w:rPr>
          <w:rStyle w:val="Funotenzeichen"/>
          <w:sz w:val="20"/>
        </w:rPr>
        <w:footnoteRef/>
      </w:r>
      <w:r w:rsidRPr="008F0C39">
        <w:rPr>
          <w:sz w:val="20"/>
        </w:rPr>
        <w:t xml:space="preserve"> Vgl. </w:t>
      </w:r>
      <w:r w:rsidR="00CB1531">
        <w:rPr>
          <w:sz w:val="20"/>
        </w:rPr>
        <w:t xml:space="preserve">1. Mose </w:t>
      </w:r>
      <w:r w:rsidRPr="008F0C39">
        <w:rPr>
          <w:sz w:val="20"/>
        </w:rPr>
        <w:t>3</w:t>
      </w:r>
      <w:r w:rsidR="00CB1531">
        <w:rPr>
          <w:sz w:val="20"/>
        </w:rPr>
        <w:t>, 1</w:t>
      </w:r>
      <w:r w:rsidRPr="008F0C39">
        <w:rPr>
          <w:sz w:val="20"/>
        </w:rPr>
        <w:t>6. Es geht hier nicht um das Gesetz vom Sinai (</w:t>
      </w:r>
      <w:r w:rsidR="00CB1531">
        <w:rPr>
          <w:sz w:val="20"/>
        </w:rPr>
        <w:t xml:space="preserve">2. Mose </w:t>
      </w:r>
      <w:r w:rsidRPr="008F0C39">
        <w:rPr>
          <w:sz w:val="20"/>
        </w:rPr>
        <w:t>19ff.), unter dem nur Israel steht, sondern um Gottes Gebot an die Urahnen der Menschheit, das als Schöpfungsordnung universelle Bedeutung hat.</w:t>
      </w:r>
    </w:p>
  </w:footnote>
  <w:footnote w:id="7">
    <w:p w:rsidR="00342EE4" w:rsidRPr="008F0C39" w:rsidRDefault="00342EE4" w:rsidP="00342EE4">
      <w:pPr>
        <w:rPr>
          <w:rFonts w:ascii="Times New Roman" w:hAnsi="Times New Roman"/>
        </w:rPr>
      </w:pPr>
      <w:r w:rsidRPr="008F0C39">
        <w:rPr>
          <w:rStyle w:val="Funotenzeichen"/>
          <w:rFonts w:ascii="Times New Roman" w:hAnsi="Times New Roman"/>
        </w:rPr>
        <w:footnoteRef/>
      </w:r>
      <w:r w:rsidRPr="008F0C39">
        <w:rPr>
          <w:rFonts w:ascii="Times New Roman" w:hAnsi="Times New Roman"/>
        </w:rPr>
        <w:t xml:space="preserve"> D.h. nicht einmal Fragen sollten in der Gemeinde öffentlich gestellt werden.</w:t>
      </w:r>
    </w:p>
  </w:footnote>
  <w:footnote w:id="8">
    <w:p w:rsidR="00342EE4" w:rsidRPr="008F0C39" w:rsidRDefault="00342EE4" w:rsidP="00342EE4">
      <w:pPr>
        <w:pStyle w:val="Funotentext"/>
      </w:pPr>
      <w:r w:rsidRPr="008F0C39">
        <w:rPr>
          <w:rStyle w:val="Funotenzeichen"/>
          <w:sz w:val="20"/>
        </w:rPr>
        <w:footnoteRef/>
      </w:r>
      <w:r w:rsidRPr="008F0C39">
        <w:rPr>
          <w:sz w:val="20"/>
        </w:rPr>
        <w:t xml:space="preserve"> </w:t>
      </w:r>
      <w:r w:rsidRPr="008F0C39">
        <w:rPr>
          <w:i/>
          <w:iCs/>
          <w:sz w:val="20"/>
        </w:rPr>
        <w:t>en oiko</w:t>
      </w:r>
      <w:r w:rsidRPr="008F0C39">
        <w:rPr>
          <w:sz w:val="20"/>
        </w:rPr>
        <w:t xml:space="preserve"> = Gegensatz zu „in der Gemeinde“; griech. </w:t>
      </w:r>
      <w:r w:rsidRPr="008F0C39">
        <w:rPr>
          <w:i/>
          <w:iCs/>
          <w:sz w:val="20"/>
        </w:rPr>
        <w:t>en ekklesia</w:t>
      </w:r>
      <w:r w:rsidRPr="008F0C39">
        <w:rPr>
          <w:sz w:val="20"/>
        </w:rPr>
        <w:t>.</w:t>
      </w:r>
    </w:p>
  </w:footnote>
  <w:footnote w:id="9">
    <w:p w:rsidR="00342EE4" w:rsidRPr="008F0C39" w:rsidRDefault="00342EE4" w:rsidP="00342EE4">
      <w:pPr>
        <w:rPr>
          <w:rFonts w:ascii="Times New Roman" w:hAnsi="Times New Roman"/>
        </w:rPr>
      </w:pPr>
      <w:r w:rsidRPr="008F0C39">
        <w:rPr>
          <w:rStyle w:val="Funotenzeichen"/>
          <w:rFonts w:ascii="Times New Roman" w:hAnsi="Times New Roman"/>
        </w:rPr>
        <w:footnoteRef/>
      </w:r>
      <w:r w:rsidRPr="008F0C39">
        <w:rPr>
          <w:rFonts w:ascii="Times New Roman" w:hAnsi="Times New Roman"/>
        </w:rPr>
        <w:t xml:space="preserve"> „schändlich“ = </w:t>
      </w:r>
      <w:r w:rsidRPr="008F0C39">
        <w:rPr>
          <w:rFonts w:ascii="Times New Roman" w:hAnsi="Times New Roman"/>
          <w:i/>
          <w:iCs/>
        </w:rPr>
        <w:t>ais’chros</w:t>
      </w:r>
      <w:r w:rsidRPr="008F0C39">
        <w:rPr>
          <w:rFonts w:ascii="Times New Roman" w:hAnsi="Times New Roman"/>
        </w:rPr>
        <w:t xml:space="preserve">; 4x: </w:t>
      </w:r>
      <w:r w:rsidR="00CB1531">
        <w:rPr>
          <w:rFonts w:ascii="Times New Roman" w:hAnsi="Times New Roman"/>
        </w:rPr>
        <w:t>1. Korinther</w:t>
      </w:r>
      <w:r w:rsidRPr="008F0C39">
        <w:rPr>
          <w:rFonts w:ascii="Times New Roman" w:hAnsi="Times New Roman"/>
        </w:rPr>
        <w:t>11</w:t>
      </w:r>
      <w:r w:rsidR="00CB1531">
        <w:rPr>
          <w:rFonts w:ascii="Times New Roman" w:hAnsi="Times New Roman"/>
        </w:rPr>
        <w:t>, 6</w:t>
      </w:r>
      <w:r w:rsidRPr="008F0C39">
        <w:rPr>
          <w:rFonts w:ascii="Times New Roman" w:hAnsi="Times New Roman"/>
        </w:rPr>
        <w:t>; 14</w:t>
      </w:r>
      <w:r w:rsidR="00CB1531">
        <w:rPr>
          <w:rFonts w:ascii="Times New Roman" w:hAnsi="Times New Roman"/>
        </w:rPr>
        <w:t>, 3</w:t>
      </w:r>
      <w:r w:rsidRPr="008F0C39">
        <w:rPr>
          <w:rFonts w:ascii="Times New Roman" w:hAnsi="Times New Roman"/>
        </w:rPr>
        <w:t xml:space="preserve">5; </w:t>
      </w:r>
      <w:r w:rsidR="00CB1531">
        <w:rPr>
          <w:rFonts w:ascii="Times New Roman" w:hAnsi="Times New Roman"/>
        </w:rPr>
        <w:t xml:space="preserve">Epheser </w:t>
      </w:r>
      <w:r w:rsidRPr="008F0C39">
        <w:rPr>
          <w:rFonts w:ascii="Times New Roman" w:hAnsi="Times New Roman"/>
        </w:rPr>
        <w:t>5</w:t>
      </w:r>
      <w:r w:rsidR="00CB1531">
        <w:rPr>
          <w:rFonts w:ascii="Times New Roman" w:hAnsi="Times New Roman"/>
        </w:rPr>
        <w:t>, 1</w:t>
      </w:r>
      <w:r w:rsidRPr="008F0C39">
        <w:rPr>
          <w:rFonts w:ascii="Times New Roman" w:hAnsi="Times New Roman"/>
        </w:rPr>
        <w:t xml:space="preserve">2; </w:t>
      </w:r>
      <w:r w:rsidR="00CB1531">
        <w:rPr>
          <w:rFonts w:ascii="Times New Roman" w:hAnsi="Times New Roman"/>
        </w:rPr>
        <w:t xml:space="preserve">Titus </w:t>
      </w:r>
      <w:r w:rsidRPr="008F0C39">
        <w:rPr>
          <w:rFonts w:ascii="Times New Roman" w:hAnsi="Times New Roman"/>
        </w:rPr>
        <w:t>1</w:t>
      </w:r>
      <w:r w:rsidR="00CB1531">
        <w:rPr>
          <w:rFonts w:ascii="Times New Roman" w:hAnsi="Times New Roman"/>
        </w:rPr>
        <w:t>, 1</w:t>
      </w:r>
      <w:r w:rsidRPr="008F0C39">
        <w:rPr>
          <w:rFonts w:ascii="Times New Roman" w:hAnsi="Times New Roman"/>
        </w:rPr>
        <w:t>1.</w:t>
      </w:r>
    </w:p>
  </w:footnote>
  <w:footnote w:id="10">
    <w:p w:rsidR="00342EE4" w:rsidRPr="008F0C39" w:rsidRDefault="00342EE4" w:rsidP="00342EE4">
      <w:pPr>
        <w:pStyle w:val="Funotentext"/>
      </w:pPr>
      <w:r w:rsidRPr="008F0C39">
        <w:rPr>
          <w:rStyle w:val="Funotenzeichen"/>
          <w:sz w:val="20"/>
        </w:rPr>
        <w:footnoteRef/>
      </w:r>
      <w:r w:rsidRPr="008F0C39">
        <w:rPr>
          <w:sz w:val="20"/>
        </w:rPr>
        <w:t xml:space="preserve"> = ironische Frage: In allen Gemeinden schweigen die Frauen. In Korinth ist es anders. Vielleicht ist diesbezüglich in Korinth eine anders lautende Offenbarung empfangen worden, welche die anderen Gemeinden leider nicht kennen.</w:t>
      </w:r>
    </w:p>
  </w:footnote>
  <w:footnote w:id="11">
    <w:p w:rsidR="00342EE4" w:rsidRPr="008F0C39" w:rsidRDefault="00342EE4" w:rsidP="00342EE4">
      <w:pPr>
        <w:pStyle w:val="Funotentext"/>
      </w:pPr>
      <w:r w:rsidRPr="008F0C39">
        <w:rPr>
          <w:rStyle w:val="Funotenzeichen"/>
          <w:sz w:val="20"/>
        </w:rPr>
        <w:footnoteRef/>
      </w:r>
      <w:r w:rsidRPr="008F0C39">
        <w:rPr>
          <w:sz w:val="20"/>
        </w:rPr>
        <w:t xml:space="preserve"> Ironische Frage: In allen Gemeinden schweigen zwar die Frauen. In Korinth ist es anders. Vielleicht ist irgendwo eine anders lautende Offenbarung empfangen worden, die leider einzig und allein nur nach Korinth gelangt ist.</w:t>
      </w:r>
    </w:p>
  </w:footnote>
  <w:footnote w:id="12">
    <w:p w:rsidR="00342EE4" w:rsidRPr="008F0C39" w:rsidRDefault="00342EE4" w:rsidP="00342EE4">
      <w:pPr>
        <w:rPr>
          <w:rFonts w:ascii="Times New Roman" w:hAnsi="Times New Roman"/>
        </w:rPr>
      </w:pPr>
      <w:r w:rsidRPr="008F0C39">
        <w:rPr>
          <w:rStyle w:val="Funotenzeichen"/>
          <w:rFonts w:ascii="Times New Roman" w:hAnsi="Times New Roman"/>
        </w:rPr>
        <w:footnoteRef/>
      </w:r>
      <w:r w:rsidRPr="008F0C39">
        <w:rPr>
          <w:rFonts w:ascii="Times New Roman" w:hAnsi="Times New Roman"/>
        </w:rPr>
        <w:t xml:space="preserve"> Ein Prophet oder allgemein jemand, der sich durch den Geist Gottes leiten lässt, sollte in der Lage sein, zu erkennen, dass diese Anweisungen von Herrn stammen.</w:t>
      </w:r>
    </w:p>
  </w:footnote>
  <w:footnote w:id="13">
    <w:p w:rsidR="00342EE4" w:rsidRPr="008F0C39" w:rsidRDefault="00342EE4" w:rsidP="00342EE4">
      <w:pPr>
        <w:pStyle w:val="Funotentext"/>
        <w:rPr>
          <w:sz w:val="20"/>
          <w:lang w:val="de-DE"/>
        </w:rPr>
      </w:pPr>
      <w:r w:rsidRPr="008F0C39">
        <w:rPr>
          <w:rStyle w:val="Funotenzeichen"/>
          <w:sz w:val="20"/>
        </w:rPr>
        <w:footnoteRef/>
      </w:r>
      <w:r w:rsidRPr="008F0C39">
        <w:rPr>
          <w:sz w:val="20"/>
        </w:rPr>
        <w:t xml:space="preserve"> Vgl. </w:t>
      </w:r>
      <w:r w:rsidR="00CB1531">
        <w:rPr>
          <w:sz w:val="20"/>
        </w:rPr>
        <w:t xml:space="preserve">Johannes </w:t>
      </w:r>
      <w:r w:rsidRPr="008F0C39">
        <w:rPr>
          <w:sz w:val="20"/>
        </w:rPr>
        <w:t>14</w:t>
      </w:r>
      <w:r w:rsidR="00CB1531">
        <w:rPr>
          <w:sz w:val="20"/>
        </w:rPr>
        <w:t>, 2</w:t>
      </w:r>
      <w:r w:rsidRPr="008F0C39">
        <w:rPr>
          <w:sz w:val="20"/>
        </w:rPr>
        <w:t>1: „</w:t>
      </w:r>
      <w:r w:rsidRPr="008F0C39">
        <w:rPr>
          <w:sz w:val="20"/>
          <w:lang w:val="de-DE" w:bidi="he-IL"/>
        </w:rPr>
        <w:t>Wer meine Gebote hat und sie hält, der ist es, der mich liebt; wer aber mich liebt, wird von meinem Vater geliebt werden; und ich werde ihn lieben und mich selbst ihm offenbar machen.“</w:t>
      </w:r>
    </w:p>
  </w:footnote>
  <w:footnote w:id="14">
    <w:p w:rsidR="00342EE4" w:rsidRPr="00D04692" w:rsidRDefault="00342EE4" w:rsidP="00342EE4">
      <w:pPr>
        <w:pStyle w:val="Funotentext"/>
        <w:rPr>
          <w:sz w:val="20"/>
        </w:rPr>
      </w:pPr>
      <w:r w:rsidRPr="00D04692">
        <w:rPr>
          <w:rStyle w:val="Funotenzeichen"/>
          <w:sz w:val="20"/>
        </w:rPr>
        <w:footnoteRef/>
      </w:r>
      <w:r w:rsidRPr="00D04692">
        <w:rPr>
          <w:sz w:val="20"/>
        </w:rPr>
        <w:t xml:space="preserve"> Achtung: Nicht „Brüder“ (</w:t>
      </w:r>
      <w:r>
        <w:rPr>
          <w:sz w:val="20"/>
        </w:rPr>
        <w:t>manchmal = „</w:t>
      </w:r>
      <w:r w:rsidRPr="00D04692">
        <w:rPr>
          <w:sz w:val="20"/>
        </w:rPr>
        <w:t>Geschwister</w:t>
      </w:r>
      <w:r>
        <w:rPr>
          <w:sz w:val="20"/>
        </w:rPr>
        <w:t>“</w:t>
      </w:r>
      <w:r w:rsidRPr="00D04692">
        <w:rPr>
          <w:sz w:val="20"/>
        </w:rPr>
        <w:t>), sondern „Männer“ im Gegensatz zu „Frauen“.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346"/>
    <w:multiLevelType w:val="hybridMultilevel"/>
    <w:tmpl w:val="23664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796888"/>
    <w:multiLevelType w:val="hybridMultilevel"/>
    <w:tmpl w:val="EBD25F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825AC6"/>
    <w:multiLevelType w:val="hybridMultilevel"/>
    <w:tmpl w:val="4D4CBE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E32EFC"/>
    <w:multiLevelType w:val="hybridMultilevel"/>
    <w:tmpl w:val="3A0A1F2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C159FE"/>
    <w:multiLevelType w:val="hybridMultilevel"/>
    <w:tmpl w:val="814470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B52662"/>
    <w:multiLevelType w:val="hybridMultilevel"/>
    <w:tmpl w:val="712E92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46072B"/>
    <w:multiLevelType w:val="hybridMultilevel"/>
    <w:tmpl w:val="3618A2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E0"/>
    <w:rsid w:val="00090583"/>
    <w:rsid w:val="001547A5"/>
    <w:rsid w:val="001A56C7"/>
    <w:rsid w:val="001C1F77"/>
    <w:rsid w:val="00211DD4"/>
    <w:rsid w:val="00271449"/>
    <w:rsid w:val="00290071"/>
    <w:rsid w:val="00342EE4"/>
    <w:rsid w:val="00344248"/>
    <w:rsid w:val="003D183F"/>
    <w:rsid w:val="0044674A"/>
    <w:rsid w:val="005559B7"/>
    <w:rsid w:val="005973A6"/>
    <w:rsid w:val="006E7FF7"/>
    <w:rsid w:val="00773F37"/>
    <w:rsid w:val="00792B04"/>
    <w:rsid w:val="00795FF3"/>
    <w:rsid w:val="007971BE"/>
    <w:rsid w:val="007A4ABD"/>
    <w:rsid w:val="00800A00"/>
    <w:rsid w:val="00834D05"/>
    <w:rsid w:val="008751D2"/>
    <w:rsid w:val="008C19A9"/>
    <w:rsid w:val="008C6938"/>
    <w:rsid w:val="008F0C39"/>
    <w:rsid w:val="00905398"/>
    <w:rsid w:val="00922EE0"/>
    <w:rsid w:val="00AD2C24"/>
    <w:rsid w:val="00BD4635"/>
    <w:rsid w:val="00C13D76"/>
    <w:rsid w:val="00C44277"/>
    <w:rsid w:val="00CA2561"/>
    <w:rsid w:val="00CB1531"/>
    <w:rsid w:val="00D009BD"/>
    <w:rsid w:val="00D2184D"/>
    <w:rsid w:val="00D541EC"/>
    <w:rsid w:val="00DF6656"/>
    <w:rsid w:val="00E1131D"/>
    <w:rsid w:val="00EC0F17"/>
    <w:rsid w:val="00F62E6D"/>
    <w:rsid w:val="00FA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Bookman Old Style" w:hAnsi="Bookman Old Sty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342EE4"/>
    <w:rPr>
      <w:rFonts w:cs="Times New Roman"/>
      <w:vertAlign w:val="superscript"/>
    </w:rPr>
  </w:style>
  <w:style w:type="paragraph" w:styleId="Funotentext">
    <w:name w:val="footnote text"/>
    <w:aliases w:val="Fußnotentext Char Char,Fußnotentext Char Char Char Char Char Char Char Char Char,Fußnotentext Char Char Char Char Char Char Char Char"/>
    <w:basedOn w:val="Standard"/>
    <w:link w:val="FunotentextZchn"/>
    <w:semiHidden/>
    <w:rsid w:val="00342EE4"/>
    <w:rPr>
      <w:rFonts w:ascii="Times New Roman" w:hAnsi="Times New Roman"/>
      <w:sz w:val="24"/>
      <w:lang w:val="de-CH"/>
    </w:rPr>
  </w:style>
  <w:style w:type="character" w:customStyle="1" w:styleId="FunotentextZchn">
    <w:name w:val="Fußnotentext Zchn"/>
    <w:aliases w:val="Fußnotentext Char Char Zchn,Fußnotentext Char Char Char Char Char Char Char Char Char Zchn,Fußnotentext Char Char Char Char Char Char Char Char Zchn"/>
    <w:link w:val="Funotentext"/>
    <w:semiHidden/>
    <w:rsid w:val="00342EE4"/>
    <w:rPr>
      <w:sz w:val="24"/>
      <w:lang w:val="de-CH"/>
    </w:rPr>
  </w:style>
  <w:style w:type="paragraph" w:styleId="Listenabsatz">
    <w:name w:val="List Paragraph"/>
    <w:basedOn w:val="Standard"/>
    <w:uiPriority w:val="34"/>
    <w:qFormat/>
    <w:rsid w:val="00CA2561"/>
    <w:pPr>
      <w:ind w:left="708"/>
    </w:pPr>
  </w:style>
  <w:style w:type="paragraph" w:styleId="KeinLeerraum">
    <w:name w:val="No Spacing"/>
    <w:uiPriority w:val="1"/>
    <w:qFormat/>
    <w:rsid w:val="00CA2561"/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Bookman Old Style" w:hAnsi="Bookman Old Sty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342EE4"/>
    <w:rPr>
      <w:rFonts w:cs="Times New Roman"/>
      <w:vertAlign w:val="superscript"/>
    </w:rPr>
  </w:style>
  <w:style w:type="paragraph" w:styleId="Funotentext">
    <w:name w:val="footnote text"/>
    <w:aliases w:val="Fußnotentext Char Char,Fußnotentext Char Char Char Char Char Char Char Char Char,Fußnotentext Char Char Char Char Char Char Char Char"/>
    <w:basedOn w:val="Standard"/>
    <w:link w:val="FunotentextZchn"/>
    <w:semiHidden/>
    <w:rsid w:val="00342EE4"/>
    <w:rPr>
      <w:rFonts w:ascii="Times New Roman" w:hAnsi="Times New Roman"/>
      <w:sz w:val="24"/>
      <w:lang w:val="de-CH"/>
    </w:rPr>
  </w:style>
  <w:style w:type="character" w:customStyle="1" w:styleId="FunotentextZchn">
    <w:name w:val="Fußnotentext Zchn"/>
    <w:aliases w:val="Fußnotentext Char Char Zchn,Fußnotentext Char Char Char Char Char Char Char Char Char Zchn,Fußnotentext Char Char Char Char Char Char Char Char Zchn"/>
    <w:link w:val="Funotentext"/>
    <w:semiHidden/>
    <w:rsid w:val="00342EE4"/>
    <w:rPr>
      <w:sz w:val="24"/>
      <w:lang w:val="de-CH"/>
    </w:rPr>
  </w:style>
  <w:style w:type="paragraph" w:styleId="Listenabsatz">
    <w:name w:val="List Paragraph"/>
    <w:basedOn w:val="Standard"/>
    <w:uiPriority w:val="34"/>
    <w:qFormat/>
    <w:rsid w:val="00CA2561"/>
    <w:pPr>
      <w:ind w:left="708"/>
    </w:pPr>
  </w:style>
  <w:style w:type="paragraph" w:styleId="KeinLeerraum">
    <w:name w:val="No Spacing"/>
    <w:uiPriority w:val="1"/>
    <w:qFormat/>
    <w:rsid w:val="00CA2561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2464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Dienst der Frauen in der Bibel</vt:lpstr>
    </vt:vector>
  </TitlesOfParts>
  <Company/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Dienst der Frauen in der Bibel</dc:title>
  <dc:creator>Roger Liebi</dc:creator>
  <cp:lastModifiedBy>Me</cp:lastModifiedBy>
  <cp:revision>3</cp:revision>
  <cp:lastPrinted>2017-02-03T20:25:00Z</cp:lastPrinted>
  <dcterms:created xsi:type="dcterms:W3CDTF">2017-02-03T20:25:00Z</dcterms:created>
  <dcterms:modified xsi:type="dcterms:W3CDTF">2017-02-03T20:25:00Z</dcterms:modified>
</cp:coreProperties>
</file>